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4"/>
        <w:gridCol w:w="5191"/>
      </w:tblGrid>
      <w:tr w:rsidR="001B4B3C" w:rsidRPr="00EE4CC6" w14:paraId="6FC510EE" w14:textId="77777777" w:rsidTr="00421285">
        <w:trPr>
          <w:trHeight w:val="284"/>
          <w:jc w:val="center"/>
        </w:trPr>
        <w:tc>
          <w:tcPr>
            <w:tcW w:w="4704" w:type="dxa"/>
          </w:tcPr>
          <w:p w14:paraId="6F80D4BD" w14:textId="77777777" w:rsidR="001B4B3C" w:rsidRPr="00EE4CC6" w:rsidRDefault="001B4B3C" w:rsidP="00770472">
            <w:pPr>
              <w:jc w:val="center"/>
              <w:rPr>
                <w:rFonts w:ascii="Arial" w:hAnsi="Arial" w:cs="Arial"/>
                <w:sz w:val="18"/>
                <w:szCs w:val="18"/>
              </w:rPr>
            </w:pPr>
          </w:p>
        </w:tc>
        <w:tc>
          <w:tcPr>
            <w:tcW w:w="5191" w:type="dxa"/>
            <w:vAlign w:val="center"/>
          </w:tcPr>
          <w:p w14:paraId="3C6E5524" w14:textId="77777777" w:rsidR="001B4B3C" w:rsidRPr="001A6BB1" w:rsidRDefault="001B4B3C" w:rsidP="001A6BB1">
            <w:pPr>
              <w:jc w:val="center"/>
              <w:rPr>
                <w:rFonts w:ascii="Arial" w:hAnsi="Arial" w:cs="Arial"/>
                <w:b/>
                <w:sz w:val="18"/>
                <w:szCs w:val="18"/>
              </w:rPr>
            </w:pPr>
            <w:r>
              <w:rPr>
                <w:rFonts w:ascii="Arial" w:hAnsi="Arial"/>
                <w:b/>
                <w:sz w:val="18"/>
              </w:rPr>
              <w:t>Name and Surname</w:t>
            </w:r>
          </w:p>
        </w:tc>
      </w:tr>
      <w:tr w:rsidR="001B4B3C" w:rsidRPr="00D74034" w14:paraId="450E8A74" w14:textId="77777777" w:rsidTr="00421285">
        <w:trPr>
          <w:trHeight w:val="284"/>
          <w:jc w:val="center"/>
        </w:trPr>
        <w:tc>
          <w:tcPr>
            <w:tcW w:w="4704" w:type="dxa"/>
            <w:vAlign w:val="center"/>
          </w:tcPr>
          <w:p w14:paraId="762765E8" w14:textId="4DA4D6D4" w:rsidR="001B4B3C" w:rsidRPr="00262F15" w:rsidRDefault="001B4B3C" w:rsidP="00EE4CC6">
            <w:pPr>
              <w:rPr>
                <w:rFonts w:ascii="Arial" w:hAnsi="Arial" w:cs="Arial"/>
                <w:sz w:val="16"/>
                <w:szCs w:val="18"/>
              </w:rPr>
            </w:pPr>
            <w:r>
              <w:rPr>
                <w:rFonts w:ascii="Arial" w:hAnsi="Arial"/>
                <w:sz w:val="16"/>
              </w:rPr>
              <w:t>Prepared by:</w:t>
            </w:r>
          </w:p>
        </w:tc>
        <w:tc>
          <w:tcPr>
            <w:tcW w:w="5191" w:type="dxa"/>
            <w:vAlign w:val="center"/>
          </w:tcPr>
          <w:p w14:paraId="607D6167" w14:textId="42FCE299" w:rsidR="001B4B3C" w:rsidRPr="00D74034" w:rsidRDefault="00350C13" w:rsidP="00D74034">
            <w:pPr>
              <w:rPr>
                <w:rFonts w:ascii="Arial" w:hAnsi="Arial" w:cs="Arial"/>
                <w:sz w:val="16"/>
                <w:szCs w:val="18"/>
              </w:rPr>
            </w:pPr>
            <w:r>
              <w:rPr>
                <w:rFonts w:ascii="Arial" w:hAnsi="Arial"/>
                <w:sz w:val="16"/>
              </w:rPr>
              <w:t>Compliance Officer</w:t>
            </w:r>
          </w:p>
        </w:tc>
      </w:tr>
      <w:tr w:rsidR="001B4B3C" w:rsidRPr="00EE4CC6" w14:paraId="0170F640" w14:textId="77777777" w:rsidTr="00EB4650">
        <w:trPr>
          <w:trHeight w:val="289"/>
          <w:jc w:val="center"/>
        </w:trPr>
        <w:tc>
          <w:tcPr>
            <w:tcW w:w="4704" w:type="dxa"/>
            <w:vAlign w:val="center"/>
          </w:tcPr>
          <w:p w14:paraId="59E25C68" w14:textId="3D42542B" w:rsidR="001B4B3C" w:rsidRPr="00262F15" w:rsidRDefault="001B4B3C" w:rsidP="00247EE7">
            <w:pPr>
              <w:rPr>
                <w:rFonts w:ascii="Arial" w:hAnsi="Arial" w:cs="Arial"/>
                <w:sz w:val="16"/>
                <w:szCs w:val="18"/>
              </w:rPr>
            </w:pPr>
            <w:r>
              <w:rPr>
                <w:rFonts w:ascii="Arial" w:hAnsi="Arial"/>
                <w:sz w:val="16"/>
              </w:rPr>
              <w:t>Approved by:</w:t>
            </w:r>
          </w:p>
        </w:tc>
        <w:tc>
          <w:tcPr>
            <w:tcW w:w="5191" w:type="dxa"/>
            <w:vAlign w:val="center"/>
          </w:tcPr>
          <w:p w14:paraId="5BFFDA92" w14:textId="7B888F53" w:rsidR="001B4B3C" w:rsidRPr="00EE4CC6" w:rsidRDefault="003B7D75" w:rsidP="00247EE7">
            <w:pPr>
              <w:rPr>
                <w:rFonts w:ascii="Arial" w:hAnsi="Arial" w:cs="Arial"/>
                <w:sz w:val="18"/>
                <w:szCs w:val="18"/>
              </w:rPr>
            </w:pPr>
            <w:r>
              <w:rPr>
                <w:rFonts w:ascii="Arial" w:hAnsi="Arial"/>
                <w:sz w:val="16"/>
              </w:rPr>
              <w:t>President of the Management Board</w:t>
            </w:r>
          </w:p>
        </w:tc>
      </w:tr>
    </w:tbl>
    <w:p w14:paraId="65A3953E" w14:textId="77777777" w:rsidR="00FE754B" w:rsidRPr="00EE4CC6" w:rsidRDefault="00FE754B" w:rsidP="00EE4CC6">
      <w:pPr>
        <w:rPr>
          <w:rFonts w:ascii="Arial" w:hAnsi="Arial" w:cs="Arial"/>
          <w:sz w:val="18"/>
          <w:szCs w:val="18"/>
        </w:rPr>
      </w:pPr>
    </w:p>
    <w:p w14:paraId="4FA15ADE" w14:textId="77777777" w:rsidR="00815E45" w:rsidRPr="00EB4650" w:rsidRDefault="00F10EBE" w:rsidP="00A406B6">
      <w:pPr>
        <w:numPr>
          <w:ilvl w:val="0"/>
          <w:numId w:val="2"/>
        </w:numPr>
        <w:spacing w:line="23" w:lineRule="atLeast"/>
        <w:ind w:left="357" w:hanging="357"/>
        <w:rPr>
          <w:rFonts w:ascii="Calibri" w:hAnsi="Calibri" w:cs="Calibri"/>
          <w:b/>
          <w:sz w:val="22"/>
          <w:szCs w:val="22"/>
        </w:rPr>
      </w:pPr>
      <w:r>
        <w:rPr>
          <w:rFonts w:ascii="Calibri" w:hAnsi="Calibri"/>
          <w:b/>
          <w:sz w:val="22"/>
        </w:rPr>
        <w:t>Document owner</w:t>
      </w:r>
    </w:p>
    <w:p w14:paraId="7C27D8CD" w14:textId="77777777" w:rsidR="00905782" w:rsidRPr="00D071F5" w:rsidRDefault="00815E45" w:rsidP="00A406B6">
      <w:pPr>
        <w:spacing w:line="23" w:lineRule="atLeast"/>
        <w:ind w:left="357"/>
        <w:jc w:val="both"/>
        <w:rPr>
          <w:rFonts w:ascii="Calibri" w:hAnsi="Calibri" w:cs="Calibri"/>
          <w:bCs/>
          <w:sz w:val="22"/>
          <w:szCs w:val="22"/>
        </w:rPr>
      </w:pPr>
      <w:r>
        <w:rPr>
          <w:rFonts w:ascii="Calibri" w:hAnsi="Calibri"/>
          <w:sz w:val="22"/>
        </w:rPr>
        <w:t>Compliance Officer</w:t>
      </w:r>
    </w:p>
    <w:p w14:paraId="1FB52EBB" w14:textId="77777777" w:rsidR="00C504DD" w:rsidRPr="00D071F5" w:rsidRDefault="00C504DD" w:rsidP="00A406B6">
      <w:pPr>
        <w:spacing w:line="23" w:lineRule="atLeast"/>
        <w:ind w:left="357"/>
        <w:jc w:val="both"/>
        <w:rPr>
          <w:rFonts w:ascii="Calibri" w:hAnsi="Calibri" w:cs="Calibri"/>
          <w:bCs/>
          <w:sz w:val="22"/>
          <w:szCs w:val="22"/>
        </w:rPr>
      </w:pPr>
    </w:p>
    <w:p w14:paraId="04CE71F6" w14:textId="77777777" w:rsidR="00815E45" w:rsidRPr="00EB4650" w:rsidRDefault="00FE754B" w:rsidP="00A406B6">
      <w:pPr>
        <w:numPr>
          <w:ilvl w:val="0"/>
          <w:numId w:val="2"/>
        </w:numPr>
        <w:spacing w:line="23" w:lineRule="atLeast"/>
        <w:ind w:left="357" w:hanging="357"/>
        <w:rPr>
          <w:rFonts w:ascii="Calibri" w:hAnsi="Calibri" w:cs="Calibri"/>
          <w:b/>
          <w:sz w:val="22"/>
          <w:szCs w:val="22"/>
        </w:rPr>
      </w:pPr>
      <w:r>
        <w:rPr>
          <w:rFonts w:ascii="Calibri" w:hAnsi="Calibri"/>
          <w:b/>
          <w:sz w:val="22"/>
        </w:rPr>
        <w:t xml:space="preserve">Subject and scope of application </w:t>
      </w:r>
    </w:p>
    <w:p w14:paraId="2ED99E51" w14:textId="7E3CFF2C" w:rsidR="00FB2735" w:rsidRPr="00D071F5" w:rsidRDefault="005A1C00" w:rsidP="00A406B6">
      <w:pPr>
        <w:pStyle w:val="Akapitzlist"/>
        <w:numPr>
          <w:ilvl w:val="1"/>
          <w:numId w:val="2"/>
        </w:numPr>
        <w:spacing w:after="0" w:line="23" w:lineRule="atLeast"/>
        <w:rPr>
          <w:rFonts w:cs="Calibri"/>
          <w:bCs/>
        </w:rPr>
      </w:pPr>
      <w:r>
        <w:t xml:space="preserve">The objective of this procedure is to determine: </w:t>
      </w:r>
    </w:p>
    <w:p w14:paraId="6D9B4F55" w14:textId="25EEFCDB" w:rsidR="00FB2735" w:rsidRPr="00D071F5" w:rsidRDefault="00FB2735" w:rsidP="00A406B6">
      <w:pPr>
        <w:pStyle w:val="Akapitzlist"/>
        <w:numPr>
          <w:ilvl w:val="0"/>
          <w:numId w:val="24"/>
        </w:numPr>
        <w:spacing w:after="0" w:line="23" w:lineRule="atLeast"/>
        <w:rPr>
          <w:rFonts w:cs="Calibri"/>
          <w:bCs/>
        </w:rPr>
      </w:pPr>
      <w:r>
        <w:t>channels for reporting breaches,</w:t>
      </w:r>
    </w:p>
    <w:p w14:paraId="7A3F5BC6" w14:textId="4613ED7D" w:rsidR="00FB2735" w:rsidRPr="00D071F5" w:rsidRDefault="00FB2735" w:rsidP="00A406B6">
      <w:pPr>
        <w:pStyle w:val="Akapitzlist"/>
        <w:numPr>
          <w:ilvl w:val="0"/>
          <w:numId w:val="24"/>
        </w:numPr>
        <w:spacing w:after="0" w:line="23" w:lineRule="atLeast"/>
        <w:rPr>
          <w:rFonts w:cs="Calibri"/>
          <w:bCs/>
        </w:rPr>
      </w:pPr>
      <w:r>
        <w:t xml:space="preserve">rules for reporting breaches, </w:t>
      </w:r>
    </w:p>
    <w:p w14:paraId="6BB0AA59" w14:textId="6E48AACF" w:rsidR="00FB2735" w:rsidRPr="00D071F5" w:rsidRDefault="00A928D0" w:rsidP="00A406B6">
      <w:pPr>
        <w:pStyle w:val="Akapitzlist"/>
        <w:numPr>
          <w:ilvl w:val="0"/>
          <w:numId w:val="24"/>
        </w:numPr>
        <w:spacing w:after="0" w:line="23" w:lineRule="atLeast"/>
        <w:rPr>
          <w:rFonts w:cs="Calibri"/>
          <w:bCs/>
        </w:rPr>
      </w:pPr>
      <w:r>
        <w:t>rules for taking follow-up actions,</w:t>
      </w:r>
    </w:p>
    <w:p w14:paraId="25028783" w14:textId="67396336" w:rsidR="00664043" w:rsidRPr="00D071F5" w:rsidRDefault="00271E74" w:rsidP="00A406B6">
      <w:pPr>
        <w:pStyle w:val="Akapitzlist"/>
        <w:numPr>
          <w:ilvl w:val="0"/>
          <w:numId w:val="24"/>
        </w:numPr>
        <w:spacing w:after="0" w:line="23" w:lineRule="atLeast"/>
        <w:rPr>
          <w:rFonts w:cs="Calibri"/>
          <w:bCs/>
        </w:rPr>
      </w:pPr>
      <w:r>
        <w:t xml:space="preserve">protection measures for persons reporting breaches.  </w:t>
      </w:r>
    </w:p>
    <w:p w14:paraId="6E6CCF4E" w14:textId="28D89468" w:rsidR="007F5F40" w:rsidRPr="00E37845" w:rsidRDefault="00631349" w:rsidP="00E37845">
      <w:pPr>
        <w:pStyle w:val="Tekstpodstawowy1"/>
        <w:numPr>
          <w:ilvl w:val="1"/>
          <w:numId w:val="2"/>
        </w:numPr>
        <w:tabs>
          <w:tab w:val="left" w:leader="dot" w:pos="567"/>
        </w:tabs>
        <w:spacing w:before="120" w:line="240" w:lineRule="auto"/>
        <w:jc w:val="both"/>
        <w:rPr>
          <w:rFonts w:ascii="Calibri" w:eastAsia="Calibri" w:hAnsi="Calibri" w:cs="Calibri"/>
          <w:bCs/>
          <w:color w:val="auto"/>
          <w:sz w:val="22"/>
          <w:szCs w:val="22"/>
        </w:rPr>
      </w:pPr>
      <w:r>
        <w:rPr>
          <w:rFonts w:ascii="Calibri" w:hAnsi="Calibri"/>
          <w:color w:val="auto"/>
          <w:sz w:val="22"/>
        </w:rPr>
        <w:t xml:space="preserve">The entity authorised to receive breach notifications and take follow-up actions under the procedure is the Compliance Officer.  </w:t>
      </w:r>
    </w:p>
    <w:p w14:paraId="0A600FD4" w14:textId="13FA8200" w:rsidR="00B53152" w:rsidRDefault="00502B06" w:rsidP="00B53152">
      <w:pPr>
        <w:pStyle w:val="Akapitzlist"/>
        <w:numPr>
          <w:ilvl w:val="1"/>
          <w:numId w:val="2"/>
        </w:numPr>
        <w:spacing w:after="0" w:line="23" w:lineRule="atLeast"/>
        <w:rPr>
          <w:rFonts w:cs="Calibri"/>
          <w:bCs/>
        </w:rPr>
      </w:pPr>
      <w:r>
        <w:t xml:space="preserve">Each person authorised to make a notification (whistleblower), who has witnessed or become aware of a breach, shall make a notification according to this procedure.  </w:t>
      </w:r>
    </w:p>
    <w:p w14:paraId="22A28A1E" w14:textId="77777777" w:rsidR="00FD585A" w:rsidRDefault="00FD585A" w:rsidP="001E3E92">
      <w:pPr>
        <w:pStyle w:val="Akapitzlist"/>
        <w:spacing w:after="0" w:line="23" w:lineRule="atLeast"/>
        <w:ind w:left="792"/>
        <w:rPr>
          <w:rFonts w:cs="Calibri"/>
          <w:bCs/>
        </w:rPr>
      </w:pPr>
    </w:p>
    <w:p w14:paraId="3A40C0F8" w14:textId="77777777" w:rsidR="00EB4650" w:rsidRPr="00D071F5" w:rsidRDefault="00EB4650" w:rsidP="00EB4650">
      <w:pPr>
        <w:pStyle w:val="Akapitzlist"/>
        <w:spacing w:after="0" w:line="23" w:lineRule="atLeast"/>
        <w:ind w:left="792"/>
        <w:rPr>
          <w:rFonts w:cs="Calibri"/>
          <w:bCs/>
        </w:rPr>
      </w:pPr>
    </w:p>
    <w:p w14:paraId="39284D6E" w14:textId="63FA8EE0" w:rsidR="004C2FAF" w:rsidRPr="00EB4650" w:rsidRDefault="00FE754B" w:rsidP="00A406B6">
      <w:pPr>
        <w:pStyle w:val="Tekstpodstawowy1"/>
        <w:numPr>
          <w:ilvl w:val="0"/>
          <w:numId w:val="2"/>
        </w:numPr>
        <w:tabs>
          <w:tab w:val="left" w:pos="567"/>
        </w:tabs>
        <w:spacing w:after="0" w:line="23" w:lineRule="atLeast"/>
        <w:jc w:val="both"/>
        <w:rPr>
          <w:rFonts w:ascii="Calibri" w:hAnsi="Calibri" w:cs="Calibri"/>
          <w:b/>
          <w:sz w:val="22"/>
          <w:szCs w:val="22"/>
        </w:rPr>
      </w:pPr>
      <w:r>
        <w:rPr>
          <w:rFonts w:ascii="Calibri" w:hAnsi="Calibri"/>
          <w:b/>
          <w:sz w:val="22"/>
        </w:rPr>
        <w:t xml:space="preserve">Definitions and designations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7073"/>
      </w:tblGrid>
      <w:tr w:rsidR="00EF61BD" w:rsidRPr="00993B59" w14:paraId="55992E91" w14:textId="77777777" w:rsidTr="006F35AE">
        <w:tc>
          <w:tcPr>
            <w:tcW w:w="1983" w:type="dxa"/>
          </w:tcPr>
          <w:p w14:paraId="475C06B4" w14:textId="52D754DE" w:rsidR="00EF61BD" w:rsidRPr="00D071F5" w:rsidRDefault="0019544B"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The Act</w:t>
            </w:r>
          </w:p>
        </w:tc>
        <w:tc>
          <w:tcPr>
            <w:tcW w:w="7073" w:type="dxa"/>
          </w:tcPr>
          <w:p w14:paraId="307A0EDE" w14:textId="4B255F68" w:rsidR="00EF61BD" w:rsidRDefault="0076087D" w:rsidP="00993B59">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The Act of 14 June 2024 on the protection of whistleblowers</w:t>
            </w:r>
          </w:p>
        </w:tc>
      </w:tr>
      <w:tr w:rsidR="00C97162" w:rsidRPr="00D071F5" w14:paraId="68853270" w14:textId="77777777" w:rsidTr="006F35AE">
        <w:tc>
          <w:tcPr>
            <w:tcW w:w="1983" w:type="dxa"/>
          </w:tcPr>
          <w:p w14:paraId="0F0570E8" w14:textId="77777777" w:rsidR="00C97162" w:rsidRPr="00D071F5" w:rsidRDefault="00C97162"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Information about a breach</w:t>
            </w:r>
          </w:p>
        </w:tc>
        <w:tc>
          <w:tcPr>
            <w:tcW w:w="7073" w:type="dxa"/>
          </w:tcPr>
          <w:p w14:paraId="35D5D746" w14:textId="140CB493" w:rsidR="00530661" w:rsidRDefault="006340F4" w:rsidP="006340F4">
            <w:pPr>
              <w:spacing w:line="23" w:lineRule="atLeast"/>
              <w:jc w:val="both"/>
              <w:rPr>
                <w:rFonts w:ascii="Calibri" w:hAnsi="Calibri" w:cs="Calibri"/>
                <w:bCs/>
                <w:color w:val="000000"/>
                <w:sz w:val="22"/>
                <w:szCs w:val="22"/>
              </w:rPr>
            </w:pPr>
            <w:r>
              <w:rPr>
                <w:rFonts w:ascii="Calibri" w:hAnsi="Calibri"/>
                <w:color w:val="000000"/>
                <w:sz w:val="22"/>
              </w:rPr>
              <w:t xml:space="preserve">It shall be understood as information, including a justified suspicion, about an actual or potential breach committed or likely to be committed at a legal entity where the whistleblower participated in the recruitment process or other negotiations preceding conclusion of an agreement, works or worked, or at a different legal entity with which the whistleblower is or used to be in touch in matters related to their job, </w:t>
            </w:r>
          </w:p>
          <w:p w14:paraId="5EC93864" w14:textId="10555CCD" w:rsidR="00C97162" w:rsidRPr="00D071F5" w:rsidRDefault="006340F4" w:rsidP="006340F4">
            <w:pPr>
              <w:spacing w:line="23" w:lineRule="atLeast"/>
              <w:jc w:val="both"/>
              <w:rPr>
                <w:rFonts w:ascii="Calibri" w:hAnsi="Calibri" w:cs="Calibri"/>
                <w:bCs/>
                <w:color w:val="000000"/>
                <w:sz w:val="22"/>
                <w:szCs w:val="22"/>
              </w:rPr>
            </w:pPr>
            <w:r>
              <w:rPr>
                <w:rFonts w:ascii="Calibri" w:hAnsi="Calibri"/>
                <w:color w:val="000000"/>
                <w:sz w:val="22"/>
              </w:rPr>
              <w:t xml:space="preserve">or information about an attempt to hide such breach. </w:t>
            </w:r>
          </w:p>
        </w:tc>
      </w:tr>
      <w:tr w:rsidR="00C740E4" w:rsidRPr="00D071F5" w14:paraId="5A26FE35" w14:textId="77777777" w:rsidTr="0039731E">
        <w:tc>
          <w:tcPr>
            <w:tcW w:w="1983" w:type="dxa"/>
          </w:tcPr>
          <w:p w14:paraId="60B92825"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Whistleblower</w:t>
            </w:r>
          </w:p>
        </w:tc>
        <w:tc>
          <w:tcPr>
            <w:tcW w:w="7073" w:type="dxa"/>
          </w:tcPr>
          <w:p w14:paraId="3A460DA6" w14:textId="0BD5E9B9" w:rsidR="00C740E4" w:rsidRPr="00D071F5" w:rsidRDefault="009061CD"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A natural person who reports or publicly discloses information on breaches acquired in the context of their work-related activities, including:</w:t>
            </w:r>
          </w:p>
          <w:p w14:paraId="3E74B32C" w14:textId="49304EE0" w:rsidR="00C740E4" w:rsidRPr="00D071F5" w:rsidRDefault="00C740E4" w:rsidP="00A406B6">
            <w:pPr>
              <w:tabs>
                <w:tab w:val="num" w:pos="0"/>
                <w:tab w:val="left" w:pos="1622"/>
              </w:tabs>
              <w:spacing w:line="23" w:lineRule="atLeast"/>
              <w:contextualSpacing/>
              <w:jc w:val="both"/>
              <w:rPr>
                <w:rFonts w:ascii="Calibri" w:hAnsi="Calibri" w:cs="Calibri"/>
                <w:bCs/>
                <w:color w:val="000000"/>
                <w:sz w:val="22"/>
                <w:szCs w:val="22"/>
              </w:rPr>
            </w:pPr>
            <w:r>
              <w:rPr>
                <w:rFonts w:ascii="Calibri" w:hAnsi="Calibri"/>
                <w:color w:val="000000"/>
                <w:sz w:val="22"/>
              </w:rPr>
              <w:t>1) employee, temporary employee, intern, trainee, volunteer;</w:t>
            </w:r>
          </w:p>
          <w:p w14:paraId="1E0A759B"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2) person working otherwise than under an employment relationship, including under a civil law contract;</w:t>
            </w:r>
          </w:p>
          <w:p w14:paraId="124E6DE3"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4) entrepreneur;</w:t>
            </w:r>
          </w:p>
          <w:p w14:paraId="65DA683E"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5) procuration holder;</w:t>
            </w:r>
          </w:p>
          <w:p w14:paraId="06DDF702"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6) shareholder;</w:t>
            </w:r>
          </w:p>
          <w:p w14:paraId="0C59AB19"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7) member of a body of a legal person or unincorporated organizational unit;</w:t>
            </w:r>
          </w:p>
          <w:p w14:paraId="39DF730C" w14:textId="35ADA3BA"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8) person working under the supervision and management of a contractor, subcontractor or supplier;</w:t>
            </w:r>
          </w:p>
          <w:p w14:paraId="0DD33B4F" w14:textId="09A3A5EC" w:rsidR="00A05FC0" w:rsidRPr="00D071F5" w:rsidRDefault="00A05FC0"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9) natural person, in the case of notification or public disclosure</w:t>
            </w:r>
          </w:p>
          <w:p w14:paraId="6705875E" w14:textId="2FDB692D" w:rsidR="009E6FB2" w:rsidRPr="00D071F5" w:rsidRDefault="00A05FC0"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 xml:space="preserve">of information about a breach acquired in the context of their work-related activities prior to establishing an employment relationship or a different legal relationship being the basis for providing work or services or performing a role in or for a legal entity, or for serving at a legal entity, or </w:t>
            </w:r>
            <w:r>
              <w:rPr>
                <w:rFonts w:ascii="Calibri" w:hAnsi="Calibri"/>
                <w:color w:val="000000"/>
                <w:sz w:val="22"/>
              </w:rPr>
              <w:lastRenderedPageBreak/>
              <w:t>after the termination of such relationship.</w:t>
            </w:r>
          </w:p>
        </w:tc>
      </w:tr>
      <w:tr w:rsidR="00E36EAD" w:rsidRPr="00D071F5" w14:paraId="794D8FF2" w14:textId="77777777" w:rsidTr="006F35AE">
        <w:tc>
          <w:tcPr>
            <w:tcW w:w="1983" w:type="dxa"/>
          </w:tcPr>
          <w:p w14:paraId="29A8EE9E" w14:textId="3EBFD7D2" w:rsidR="00E36EAD" w:rsidRPr="00D071F5" w:rsidRDefault="00E36EAD"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lastRenderedPageBreak/>
              <w:t>Work-related activities</w:t>
            </w:r>
          </w:p>
        </w:tc>
        <w:tc>
          <w:tcPr>
            <w:tcW w:w="7073" w:type="dxa"/>
          </w:tcPr>
          <w:p w14:paraId="6363735D" w14:textId="5D4EBFB7" w:rsidR="00E36EAD" w:rsidRPr="00D071F5" w:rsidRDefault="009061CD"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It shall be understood as past, current or future activities related to performing work under an employment relationship or a different legal relationship being the basis for providing work or services, or performing a role at or for Verco S.A., or serving at a legal entity, as part of which information about a breach was acquired and there is a possibility of suffering retaliation.</w:t>
            </w:r>
          </w:p>
        </w:tc>
      </w:tr>
      <w:tr w:rsidR="00C740E4" w:rsidRPr="00D071F5" w14:paraId="1C472F1E" w14:textId="77777777" w:rsidTr="0039731E">
        <w:tc>
          <w:tcPr>
            <w:tcW w:w="1983" w:type="dxa"/>
          </w:tcPr>
          <w:p w14:paraId="24F32806"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Follow-up action</w:t>
            </w:r>
          </w:p>
        </w:tc>
        <w:tc>
          <w:tcPr>
            <w:tcW w:w="7073" w:type="dxa"/>
          </w:tcPr>
          <w:p w14:paraId="1F532FD2"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An action taken in order to assess whether the information contained in the notification is true and to counteract breaches</w:t>
            </w:r>
          </w:p>
          <w:p w14:paraId="555E4342" w14:textId="2AF18CB0"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color w:val="000000"/>
                <w:sz w:val="22"/>
              </w:rPr>
              <w:t>subject to the notification, in particular, through preliminary investigation, instigating an inspection or administrative proceedings, bringing charges, taking an action in order to recover financial means or close a procedure carried out under an internal procedure of reporting breaches and taking follow-up actions.</w:t>
            </w:r>
          </w:p>
        </w:tc>
      </w:tr>
      <w:tr w:rsidR="00C740E4" w:rsidRPr="00D071F5" w14:paraId="4DB656DF" w14:textId="77777777" w:rsidTr="0039731E">
        <w:tc>
          <w:tcPr>
            <w:tcW w:w="1983" w:type="dxa"/>
          </w:tcPr>
          <w:p w14:paraId="71E75A34" w14:textId="77777777" w:rsidR="00C740E4" w:rsidRPr="00D071F5" w:rsidRDefault="00C740E4" w:rsidP="00A406B6">
            <w:pPr>
              <w:tabs>
                <w:tab w:val="num" w:pos="0"/>
              </w:tabs>
              <w:spacing w:line="23" w:lineRule="atLeast"/>
              <w:contextualSpacing/>
              <w:jc w:val="both"/>
              <w:rPr>
                <w:rFonts w:ascii="Calibri" w:hAnsi="Calibri" w:cs="Calibri"/>
                <w:bCs/>
                <w:color w:val="000000"/>
                <w:sz w:val="22"/>
                <w:szCs w:val="22"/>
              </w:rPr>
            </w:pPr>
            <w:r>
              <w:rPr>
                <w:rFonts w:ascii="Calibri" w:hAnsi="Calibri"/>
                <w:sz w:val="22"/>
              </w:rPr>
              <w:t>Retaliation</w:t>
            </w:r>
          </w:p>
        </w:tc>
        <w:tc>
          <w:tcPr>
            <w:tcW w:w="7073" w:type="dxa"/>
          </w:tcPr>
          <w:p w14:paraId="537C6198" w14:textId="77777777" w:rsidR="00C740E4" w:rsidRPr="00D071F5" w:rsidRDefault="00C740E4" w:rsidP="00A406B6">
            <w:pPr>
              <w:tabs>
                <w:tab w:val="num" w:pos="0"/>
              </w:tabs>
              <w:spacing w:line="23" w:lineRule="atLeast"/>
              <w:contextualSpacing/>
              <w:jc w:val="both"/>
              <w:rPr>
                <w:rFonts w:ascii="Calibri" w:hAnsi="Calibri" w:cs="Calibri"/>
                <w:bCs/>
                <w:sz w:val="22"/>
                <w:szCs w:val="22"/>
              </w:rPr>
            </w:pPr>
            <w:r>
              <w:rPr>
                <w:rFonts w:ascii="Calibri" w:hAnsi="Calibri"/>
                <w:sz w:val="22"/>
              </w:rPr>
              <w:t>Direct or indirect action or omission in work-related</w:t>
            </w:r>
          </w:p>
          <w:p w14:paraId="65B8E2DA" w14:textId="7B04C83F" w:rsidR="00C740E4" w:rsidRPr="00D071F5" w:rsidRDefault="00C740E4" w:rsidP="00A406B6">
            <w:pPr>
              <w:tabs>
                <w:tab w:val="num" w:pos="0"/>
              </w:tabs>
              <w:spacing w:line="23" w:lineRule="atLeast"/>
              <w:contextualSpacing/>
              <w:jc w:val="both"/>
              <w:rPr>
                <w:rFonts w:ascii="Calibri" w:hAnsi="Calibri" w:cs="Calibri"/>
                <w:bCs/>
                <w:sz w:val="22"/>
                <w:szCs w:val="22"/>
              </w:rPr>
            </w:pPr>
            <w:r>
              <w:rPr>
                <w:rFonts w:ascii="Calibri" w:hAnsi="Calibri"/>
                <w:sz w:val="22"/>
              </w:rPr>
              <w:t>activities triggered by a notification or public disclosure, which infringes or may infringe on the rights of the whistleblower or may lead to unjustified harm on the part of the whistleblower, including unwarranted</w:t>
            </w:r>
          </w:p>
          <w:p w14:paraId="39B772A8" w14:textId="596ED7CC" w:rsidR="00C740E4" w:rsidRPr="00D071F5" w:rsidRDefault="00C740E4" w:rsidP="00A406B6">
            <w:pPr>
              <w:tabs>
                <w:tab w:val="num" w:pos="0"/>
              </w:tabs>
              <w:spacing w:line="23" w:lineRule="atLeast"/>
              <w:contextualSpacing/>
              <w:jc w:val="both"/>
              <w:rPr>
                <w:rFonts w:ascii="Calibri" w:hAnsi="Calibri" w:cs="Calibri"/>
                <w:bCs/>
                <w:sz w:val="22"/>
                <w:szCs w:val="22"/>
              </w:rPr>
            </w:pPr>
            <w:r>
              <w:rPr>
                <w:rFonts w:ascii="Calibri" w:hAnsi="Calibri"/>
                <w:sz w:val="22"/>
              </w:rPr>
              <w:t>instigation of proceedings against the whistleblower.</w:t>
            </w:r>
          </w:p>
        </w:tc>
      </w:tr>
      <w:tr w:rsidR="00AD1A4D" w:rsidRPr="00D071F5" w14:paraId="65D6097E" w14:textId="77777777" w:rsidTr="0039731E">
        <w:tc>
          <w:tcPr>
            <w:tcW w:w="1983" w:type="dxa"/>
          </w:tcPr>
          <w:p w14:paraId="7383B172" w14:textId="11E670A4" w:rsidR="00AD1A4D" w:rsidRPr="00D071F5" w:rsidRDefault="00AD1A4D" w:rsidP="00A406B6">
            <w:pPr>
              <w:tabs>
                <w:tab w:val="num" w:pos="0"/>
              </w:tabs>
              <w:spacing w:line="23" w:lineRule="atLeast"/>
              <w:contextualSpacing/>
              <w:jc w:val="both"/>
              <w:rPr>
                <w:rFonts w:ascii="Calibri" w:hAnsi="Calibri" w:cs="Calibri"/>
                <w:bCs/>
                <w:sz w:val="22"/>
                <w:szCs w:val="22"/>
              </w:rPr>
            </w:pPr>
            <w:r>
              <w:rPr>
                <w:rFonts w:ascii="Calibri" w:hAnsi="Calibri"/>
                <w:sz w:val="22"/>
              </w:rPr>
              <w:t>Public disclosure</w:t>
            </w:r>
          </w:p>
        </w:tc>
        <w:tc>
          <w:tcPr>
            <w:tcW w:w="7073" w:type="dxa"/>
          </w:tcPr>
          <w:p w14:paraId="1E3B591A" w14:textId="7341992D" w:rsidR="00AD1A4D" w:rsidRPr="00D071F5" w:rsidRDefault="00503591" w:rsidP="00A406B6">
            <w:pPr>
              <w:tabs>
                <w:tab w:val="num" w:pos="0"/>
              </w:tabs>
              <w:spacing w:line="23" w:lineRule="atLeast"/>
              <w:contextualSpacing/>
              <w:jc w:val="both"/>
              <w:rPr>
                <w:rFonts w:ascii="Calibri" w:hAnsi="Calibri" w:cs="Calibri"/>
                <w:bCs/>
                <w:sz w:val="22"/>
                <w:szCs w:val="22"/>
              </w:rPr>
            </w:pPr>
            <w:r>
              <w:rPr>
                <w:rFonts w:ascii="Calibri" w:hAnsi="Calibri"/>
                <w:sz w:val="22"/>
              </w:rPr>
              <w:t>Making information about a breach public.</w:t>
            </w:r>
          </w:p>
        </w:tc>
      </w:tr>
      <w:tr w:rsidR="00DC5839" w:rsidRPr="00D071F5" w14:paraId="3B31AE0A" w14:textId="77777777" w:rsidTr="0039731E">
        <w:tc>
          <w:tcPr>
            <w:tcW w:w="1983" w:type="dxa"/>
          </w:tcPr>
          <w:p w14:paraId="7468E8C5" w14:textId="2B4FC408" w:rsidR="00DC5839" w:rsidRPr="00D071F5" w:rsidRDefault="00C12C11" w:rsidP="00A406B6">
            <w:pPr>
              <w:tabs>
                <w:tab w:val="num" w:pos="0"/>
              </w:tabs>
              <w:spacing w:line="23" w:lineRule="atLeast"/>
              <w:contextualSpacing/>
              <w:jc w:val="both"/>
              <w:rPr>
                <w:rFonts w:ascii="Calibri" w:hAnsi="Calibri" w:cs="Calibri"/>
                <w:bCs/>
                <w:sz w:val="22"/>
                <w:szCs w:val="22"/>
              </w:rPr>
            </w:pPr>
            <w:r>
              <w:rPr>
                <w:rFonts w:ascii="Calibri" w:hAnsi="Calibri"/>
                <w:sz w:val="22"/>
              </w:rPr>
              <w:t>Verco</w:t>
            </w:r>
          </w:p>
        </w:tc>
        <w:tc>
          <w:tcPr>
            <w:tcW w:w="7073" w:type="dxa"/>
          </w:tcPr>
          <w:p w14:paraId="77B6CF0A" w14:textId="0C5A0216" w:rsidR="00DC5839" w:rsidRPr="00D071F5" w:rsidRDefault="00350C13" w:rsidP="00A406B6">
            <w:pPr>
              <w:tabs>
                <w:tab w:val="num" w:pos="0"/>
              </w:tabs>
              <w:spacing w:line="23" w:lineRule="atLeast"/>
              <w:contextualSpacing/>
              <w:jc w:val="both"/>
              <w:rPr>
                <w:rFonts w:ascii="Calibri" w:hAnsi="Calibri" w:cs="Calibri"/>
                <w:bCs/>
                <w:sz w:val="22"/>
                <w:szCs w:val="22"/>
              </w:rPr>
            </w:pPr>
            <w:r>
              <w:rPr>
                <w:rFonts w:ascii="Calibri" w:hAnsi="Calibri"/>
                <w:sz w:val="22"/>
              </w:rPr>
              <w:t>Verco S.A. with its registered office at Skwer Wyszyńskiego 5, apt. 6U, 01-015 Warsaw</w:t>
            </w:r>
          </w:p>
        </w:tc>
      </w:tr>
      <w:tr w:rsidR="0033744A" w:rsidRPr="008B0715" w14:paraId="62FF5A2E" w14:textId="77777777" w:rsidTr="0033744A">
        <w:tc>
          <w:tcPr>
            <w:tcW w:w="1983" w:type="dxa"/>
            <w:tcBorders>
              <w:top w:val="single" w:sz="4" w:space="0" w:color="auto"/>
              <w:left w:val="single" w:sz="4" w:space="0" w:color="auto"/>
              <w:bottom w:val="single" w:sz="4" w:space="0" w:color="auto"/>
              <w:right w:val="single" w:sz="4" w:space="0" w:color="auto"/>
            </w:tcBorders>
          </w:tcPr>
          <w:p w14:paraId="49469E9C" w14:textId="694BA6A7" w:rsidR="0033744A" w:rsidRPr="00D071F5" w:rsidRDefault="0017447C" w:rsidP="00E10DF6">
            <w:pPr>
              <w:tabs>
                <w:tab w:val="num" w:pos="0"/>
              </w:tabs>
              <w:spacing w:line="23" w:lineRule="atLeast"/>
              <w:contextualSpacing/>
              <w:jc w:val="both"/>
              <w:rPr>
                <w:rFonts w:ascii="Calibri" w:hAnsi="Calibri" w:cs="Calibri"/>
                <w:bCs/>
                <w:sz w:val="22"/>
                <w:szCs w:val="22"/>
              </w:rPr>
            </w:pPr>
            <w:r>
              <w:rPr>
                <w:rFonts w:ascii="Calibri" w:hAnsi="Calibri"/>
                <w:sz w:val="22"/>
              </w:rPr>
              <w:t>Compliance Officer</w:t>
            </w:r>
          </w:p>
        </w:tc>
        <w:tc>
          <w:tcPr>
            <w:tcW w:w="7073" w:type="dxa"/>
            <w:tcBorders>
              <w:top w:val="single" w:sz="4" w:space="0" w:color="auto"/>
              <w:left w:val="single" w:sz="4" w:space="0" w:color="auto"/>
              <w:bottom w:val="single" w:sz="4" w:space="0" w:color="auto"/>
              <w:right w:val="single" w:sz="4" w:space="0" w:color="auto"/>
            </w:tcBorders>
          </w:tcPr>
          <w:p w14:paraId="3FC673F1" w14:textId="2AA87537" w:rsidR="008B0715" w:rsidRPr="008B0715" w:rsidRDefault="008B0715" w:rsidP="00162981">
            <w:pPr>
              <w:tabs>
                <w:tab w:val="num" w:pos="0"/>
              </w:tabs>
              <w:spacing w:line="23" w:lineRule="atLeast"/>
              <w:contextualSpacing/>
              <w:rPr>
                <w:rFonts w:ascii="Calibri" w:hAnsi="Calibri" w:cs="Calibri"/>
                <w:bCs/>
                <w:sz w:val="22"/>
                <w:szCs w:val="22"/>
              </w:rPr>
            </w:pPr>
            <w:r>
              <w:rPr>
                <w:rFonts w:ascii="Calibri" w:hAnsi="Calibri"/>
                <w:sz w:val="22"/>
              </w:rPr>
              <w:t>Person who performs tasks at Verco related to ensuring compliance of the operations with the applicable provisions of law. Email address for contacts: amartyna@verco.pl.</w:t>
            </w:r>
          </w:p>
          <w:p w14:paraId="353F9336" w14:textId="007FBEC6" w:rsidR="0033744A" w:rsidRPr="00D071F5" w:rsidRDefault="0033744A" w:rsidP="00E10DF6">
            <w:pPr>
              <w:tabs>
                <w:tab w:val="num" w:pos="0"/>
              </w:tabs>
              <w:spacing w:line="23" w:lineRule="atLeast"/>
              <w:contextualSpacing/>
              <w:jc w:val="both"/>
              <w:rPr>
                <w:rFonts w:ascii="Calibri" w:hAnsi="Calibri" w:cs="Calibri"/>
                <w:bCs/>
                <w:sz w:val="22"/>
                <w:szCs w:val="22"/>
              </w:rPr>
            </w:pPr>
          </w:p>
        </w:tc>
      </w:tr>
    </w:tbl>
    <w:p w14:paraId="378E4CAC" w14:textId="77777777" w:rsidR="002F521D" w:rsidRPr="00D071F5" w:rsidRDefault="002F521D" w:rsidP="00A406B6">
      <w:pPr>
        <w:spacing w:line="23" w:lineRule="atLeast"/>
        <w:ind w:left="357"/>
        <w:jc w:val="both"/>
        <w:rPr>
          <w:rFonts w:ascii="Calibri" w:hAnsi="Calibri" w:cs="Calibri"/>
          <w:bCs/>
          <w:sz w:val="22"/>
          <w:szCs w:val="22"/>
        </w:rPr>
      </w:pPr>
    </w:p>
    <w:p w14:paraId="69203B46" w14:textId="77777777" w:rsidR="00FE754B" w:rsidRPr="00914E8C" w:rsidRDefault="00FE754B" w:rsidP="00A406B6">
      <w:pPr>
        <w:numPr>
          <w:ilvl w:val="0"/>
          <w:numId w:val="2"/>
        </w:numPr>
        <w:spacing w:line="23" w:lineRule="atLeast"/>
        <w:jc w:val="both"/>
        <w:rPr>
          <w:rFonts w:ascii="Calibri" w:hAnsi="Calibri" w:cs="Calibri"/>
          <w:b/>
          <w:sz w:val="22"/>
          <w:szCs w:val="22"/>
        </w:rPr>
      </w:pPr>
      <w:r>
        <w:rPr>
          <w:rFonts w:ascii="Calibri" w:hAnsi="Calibri"/>
          <w:b/>
          <w:sz w:val="22"/>
        </w:rPr>
        <w:t xml:space="preserve">Procedure description </w:t>
      </w:r>
    </w:p>
    <w:p w14:paraId="148ECFA3" w14:textId="086858C8" w:rsidR="001D638C" w:rsidRPr="00914E8C" w:rsidRDefault="006155FF" w:rsidP="00A406B6">
      <w:pPr>
        <w:pStyle w:val="Tekstpodstawowy1"/>
        <w:numPr>
          <w:ilvl w:val="1"/>
          <w:numId w:val="2"/>
        </w:numPr>
        <w:tabs>
          <w:tab w:val="left" w:pos="567"/>
        </w:tabs>
        <w:spacing w:after="0" w:line="23" w:lineRule="atLeast"/>
        <w:ind w:left="1021" w:hanging="454"/>
        <w:jc w:val="both"/>
        <w:rPr>
          <w:rFonts w:ascii="Calibri" w:hAnsi="Calibri" w:cs="Calibri"/>
          <w:b/>
          <w:sz w:val="22"/>
          <w:szCs w:val="22"/>
        </w:rPr>
      </w:pPr>
      <w:r>
        <w:rPr>
          <w:rFonts w:ascii="Calibri" w:hAnsi="Calibri"/>
          <w:b/>
          <w:sz w:val="22"/>
        </w:rPr>
        <w:t>Making internal notifications</w:t>
      </w:r>
    </w:p>
    <w:p w14:paraId="1D8865EF" w14:textId="32D93598" w:rsidR="00B11C3B" w:rsidRPr="00D071F5" w:rsidRDefault="00B11C3B"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Each person, if they reasonably suspect or have knowledge of a breach, can notify Verco of this fact. </w:t>
      </w:r>
    </w:p>
    <w:p w14:paraId="03DC9444" w14:textId="5829E304" w:rsidR="002032BE" w:rsidRPr="00D071F5" w:rsidRDefault="00943CC4" w:rsidP="00A406B6">
      <w:pPr>
        <w:pStyle w:val="Akapitzlist"/>
        <w:numPr>
          <w:ilvl w:val="2"/>
          <w:numId w:val="2"/>
        </w:numPr>
        <w:autoSpaceDE w:val="0"/>
        <w:autoSpaceDN w:val="0"/>
        <w:adjustRightInd w:val="0"/>
        <w:spacing w:after="0" w:line="23" w:lineRule="atLeast"/>
        <w:rPr>
          <w:rFonts w:eastAsia="ヒラギノ角ゴ Pro W3" w:cs="Calibri"/>
          <w:bCs/>
          <w:color w:val="000000"/>
        </w:rPr>
      </w:pPr>
      <w:r>
        <w:rPr>
          <w:color w:val="000000"/>
        </w:rPr>
        <w:t>A breach is an action or omission that is illegal or aimed at circumventing the law, and is related to breaches specified in Article 3 of the Act, in particular:</w:t>
      </w:r>
    </w:p>
    <w:p w14:paraId="7BC7A56F" w14:textId="77777777" w:rsidR="00283EF0" w:rsidRPr="00D071F5" w:rsidRDefault="00283EF0" w:rsidP="00A406B6">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safety of products and their compliance with the requirements;</w:t>
      </w:r>
    </w:p>
    <w:p w14:paraId="0DBF37AD" w14:textId="20BD57E0" w:rsidR="00283EF0" w:rsidRPr="00D071F5" w:rsidRDefault="00283EF0" w:rsidP="00A406B6">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food safety;</w:t>
      </w:r>
    </w:p>
    <w:p w14:paraId="77656462" w14:textId="4AE351A0" w:rsidR="00BB4C44" w:rsidRPr="00D071F5" w:rsidRDefault="00943CC4" w:rsidP="00A406B6">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corruption;</w:t>
      </w:r>
    </w:p>
    <w:p w14:paraId="27D6332C" w14:textId="77777777" w:rsidR="00BB4C44" w:rsidRPr="00D071F5" w:rsidRDefault="00943CC4" w:rsidP="00A406B6">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counteracting money laundering and terrorism financing;</w:t>
      </w:r>
    </w:p>
    <w:p w14:paraId="34B4EA30" w14:textId="740EAF6D" w:rsidR="00BB4C44" w:rsidRPr="00D071F5" w:rsidRDefault="00943CC4" w:rsidP="00A406B6">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environmental protection;</w:t>
      </w:r>
    </w:p>
    <w:p w14:paraId="0CA6D4FF" w14:textId="77777777" w:rsidR="00B021BE" w:rsidRPr="00D071F5" w:rsidRDefault="00943CC4" w:rsidP="00A406B6">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public health;</w:t>
      </w:r>
    </w:p>
    <w:p w14:paraId="7798DAB4" w14:textId="77777777" w:rsidR="00B021BE" w:rsidRPr="00D071F5" w:rsidRDefault="00943CC4" w:rsidP="00A406B6">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protection of privacy and personal data;</w:t>
      </w:r>
    </w:p>
    <w:p w14:paraId="2A5F1F16" w14:textId="311DAF3D" w:rsidR="00943CC4" w:rsidRPr="00AE6075" w:rsidRDefault="00943CC4" w:rsidP="00AE6075">
      <w:pPr>
        <w:pStyle w:val="Akapitzlist"/>
        <w:numPr>
          <w:ilvl w:val="0"/>
          <w:numId w:val="36"/>
        </w:numPr>
        <w:autoSpaceDE w:val="0"/>
        <w:autoSpaceDN w:val="0"/>
        <w:adjustRightInd w:val="0"/>
        <w:spacing w:after="0" w:line="23" w:lineRule="atLeast"/>
        <w:rPr>
          <w:rFonts w:eastAsia="ヒラギノ角ゴ Pro W3" w:cs="Calibri"/>
          <w:bCs/>
          <w:color w:val="000000"/>
        </w:rPr>
      </w:pPr>
      <w:r>
        <w:rPr>
          <w:color w:val="000000"/>
        </w:rPr>
        <w:t>security of the network and ITC systems.</w:t>
      </w:r>
    </w:p>
    <w:p w14:paraId="10058AD4" w14:textId="0C06CCCF" w:rsidR="001C6A10" w:rsidRPr="00D071F5" w:rsidRDefault="00FA4F77" w:rsidP="00A406B6">
      <w:pPr>
        <w:pStyle w:val="Akapitzlist"/>
        <w:numPr>
          <w:ilvl w:val="2"/>
          <w:numId w:val="2"/>
        </w:numPr>
        <w:spacing w:after="0" w:line="23" w:lineRule="atLeast"/>
        <w:rPr>
          <w:rFonts w:cs="Calibri"/>
          <w:bCs/>
        </w:rPr>
      </w:pPr>
      <w:r>
        <w:t>Reported breaches other than those specified in item 4.1.2. shall be provided to the competent units for examination, for example, under an anti-mobbing procedure.</w:t>
      </w:r>
    </w:p>
    <w:p w14:paraId="460268AD" w14:textId="2E76AA6D" w:rsidR="006E7992" w:rsidRPr="00D071F5" w:rsidRDefault="001D638C"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It is necessary to report especially such information that can suggest: </w:t>
      </w:r>
    </w:p>
    <w:p w14:paraId="44F16C2F" w14:textId="11E61B64" w:rsidR="00D70A95" w:rsidRPr="00D071F5" w:rsidRDefault="00640482" w:rsidP="00A406B6">
      <w:pPr>
        <w:pStyle w:val="Tekstpodstawowy1"/>
        <w:numPr>
          <w:ilvl w:val="0"/>
          <w:numId w:val="32"/>
        </w:numPr>
        <w:tabs>
          <w:tab w:val="left" w:pos="567"/>
        </w:tabs>
        <w:spacing w:after="0" w:line="23" w:lineRule="atLeast"/>
        <w:jc w:val="both"/>
        <w:rPr>
          <w:rFonts w:ascii="Calibri" w:hAnsi="Calibri" w:cs="Calibri"/>
          <w:bCs/>
          <w:sz w:val="22"/>
          <w:szCs w:val="22"/>
        </w:rPr>
      </w:pPr>
      <w:r>
        <w:rPr>
          <w:rFonts w:ascii="Calibri" w:hAnsi="Calibri"/>
          <w:sz w:val="22"/>
        </w:rPr>
        <w:lastRenderedPageBreak/>
        <w:t xml:space="preserve">suspicion of an attempted or committed prohibited act or of preparations being made to this end; </w:t>
      </w:r>
    </w:p>
    <w:p w14:paraId="41A75525" w14:textId="77777777" w:rsidR="00D70A95" w:rsidRPr="00D071F5" w:rsidRDefault="00640482" w:rsidP="00A406B6">
      <w:pPr>
        <w:pStyle w:val="Tekstpodstawowy1"/>
        <w:numPr>
          <w:ilvl w:val="0"/>
          <w:numId w:val="32"/>
        </w:numPr>
        <w:tabs>
          <w:tab w:val="left" w:pos="567"/>
        </w:tabs>
        <w:spacing w:after="0" w:line="23" w:lineRule="atLeast"/>
        <w:jc w:val="both"/>
        <w:rPr>
          <w:rFonts w:ascii="Calibri" w:hAnsi="Calibri" w:cs="Calibri"/>
          <w:bCs/>
          <w:sz w:val="22"/>
          <w:szCs w:val="22"/>
        </w:rPr>
      </w:pPr>
      <w:r>
        <w:rPr>
          <w:rFonts w:ascii="Calibri" w:hAnsi="Calibri"/>
          <w:sz w:val="22"/>
        </w:rPr>
        <w:t xml:space="preserve">failure to perform duties or abuse of powers; </w:t>
      </w:r>
    </w:p>
    <w:p w14:paraId="72308D6F" w14:textId="77777777" w:rsidR="00D70A95" w:rsidRPr="00D071F5" w:rsidRDefault="00640482" w:rsidP="00A406B6">
      <w:pPr>
        <w:pStyle w:val="Tekstpodstawowy1"/>
        <w:numPr>
          <w:ilvl w:val="0"/>
          <w:numId w:val="32"/>
        </w:numPr>
        <w:tabs>
          <w:tab w:val="left" w:pos="567"/>
        </w:tabs>
        <w:spacing w:after="0" w:line="23" w:lineRule="atLeast"/>
        <w:jc w:val="both"/>
        <w:rPr>
          <w:rFonts w:ascii="Calibri" w:hAnsi="Calibri" w:cs="Calibri"/>
          <w:bCs/>
          <w:sz w:val="22"/>
          <w:szCs w:val="22"/>
        </w:rPr>
      </w:pPr>
      <w:r>
        <w:rPr>
          <w:rFonts w:ascii="Calibri" w:hAnsi="Calibri"/>
          <w:sz w:val="22"/>
        </w:rPr>
        <w:t xml:space="preserve">failure to exercise due diligence required in specific circumstances or actions; </w:t>
      </w:r>
    </w:p>
    <w:p w14:paraId="4BDA6F10" w14:textId="77777777" w:rsidR="00D70A95" w:rsidRPr="00D071F5" w:rsidRDefault="00640482" w:rsidP="00A406B6">
      <w:pPr>
        <w:pStyle w:val="Tekstpodstawowy1"/>
        <w:numPr>
          <w:ilvl w:val="0"/>
          <w:numId w:val="32"/>
        </w:numPr>
        <w:tabs>
          <w:tab w:val="left" w:pos="567"/>
        </w:tabs>
        <w:spacing w:after="0" w:line="23" w:lineRule="atLeast"/>
        <w:jc w:val="both"/>
        <w:rPr>
          <w:rFonts w:ascii="Calibri" w:hAnsi="Calibri" w:cs="Calibri"/>
          <w:bCs/>
          <w:sz w:val="22"/>
          <w:szCs w:val="22"/>
        </w:rPr>
      </w:pPr>
      <w:r>
        <w:rPr>
          <w:rFonts w:ascii="Calibri" w:hAnsi="Calibri"/>
          <w:sz w:val="22"/>
        </w:rPr>
        <w:t xml:space="preserve">irregularities at Verco that could lead to committing a prohibited act or inflicting damage; </w:t>
      </w:r>
    </w:p>
    <w:p w14:paraId="2732497E" w14:textId="726CD398" w:rsidR="00D70A95" w:rsidRPr="00D071F5" w:rsidRDefault="00640482" w:rsidP="00A406B6">
      <w:pPr>
        <w:pStyle w:val="Tekstpodstawowy1"/>
        <w:numPr>
          <w:ilvl w:val="0"/>
          <w:numId w:val="32"/>
        </w:numPr>
        <w:tabs>
          <w:tab w:val="left" w:pos="567"/>
        </w:tabs>
        <w:spacing w:after="0" w:line="23" w:lineRule="atLeast"/>
        <w:jc w:val="both"/>
        <w:rPr>
          <w:rFonts w:ascii="Calibri" w:hAnsi="Calibri" w:cs="Calibri"/>
          <w:bCs/>
          <w:sz w:val="22"/>
          <w:szCs w:val="22"/>
        </w:rPr>
      </w:pPr>
      <w:r>
        <w:rPr>
          <w:rFonts w:ascii="Calibri" w:hAnsi="Calibri"/>
          <w:sz w:val="22"/>
        </w:rPr>
        <w:t>infringement of the generally applicable law whereunder Verco operates.</w:t>
      </w:r>
    </w:p>
    <w:p w14:paraId="15CF846E" w14:textId="77777777" w:rsidR="009B5923" w:rsidRPr="00D071F5" w:rsidRDefault="00693C53" w:rsidP="00A406B6">
      <w:pPr>
        <w:pStyle w:val="Tekstpodstawowy1"/>
        <w:numPr>
          <w:ilvl w:val="2"/>
          <w:numId w:val="2"/>
        </w:numPr>
        <w:tabs>
          <w:tab w:val="left" w:pos="567"/>
        </w:tabs>
        <w:autoSpaceDE w:val="0"/>
        <w:autoSpaceDN w:val="0"/>
        <w:adjustRightInd w:val="0"/>
        <w:spacing w:after="0" w:line="23" w:lineRule="atLeast"/>
        <w:jc w:val="both"/>
        <w:rPr>
          <w:rFonts w:ascii="Calibri" w:hAnsi="Calibri" w:cs="Calibri"/>
          <w:bCs/>
          <w:sz w:val="22"/>
          <w:szCs w:val="22"/>
        </w:rPr>
      </w:pPr>
      <w:r>
        <w:rPr>
          <w:rFonts w:ascii="Calibri" w:hAnsi="Calibri"/>
          <w:sz w:val="22"/>
        </w:rPr>
        <w:t xml:space="preserve">Irregularities can be reported especially with regard to: </w:t>
      </w:r>
    </w:p>
    <w:p w14:paraId="7F604D92" w14:textId="739851B5" w:rsidR="00693C53" w:rsidRPr="00D071F5" w:rsidRDefault="00693C53" w:rsidP="00A406B6">
      <w:pPr>
        <w:pStyle w:val="Tekstpodstawowy1"/>
        <w:numPr>
          <w:ilvl w:val="0"/>
          <w:numId w:val="33"/>
        </w:numPr>
        <w:tabs>
          <w:tab w:val="left" w:pos="567"/>
        </w:tabs>
        <w:spacing w:after="0" w:line="23" w:lineRule="atLeast"/>
        <w:jc w:val="both"/>
        <w:rPr>
          <w:rFonts w:ascii="Calibri" w:hAnsi="Calibri" w:cs="Calibri"/>
          <w:bCs/>
          <w:sz w:val="22"/>
          <w:szCs w:val="22"/>
        </w:rPr>
      </w:pPr>
      <w:r>
        <w:rPr>
          <w:rFonts w:ascii="Calibri" w:hAnsi="Calibri"/>
          <w:sz w:val="22"/>
        </w:rPr>
        <w:t xml:space="preserve">employees and associates of Verco, </w:t>
      </w:r>
    </w:p>
    <w:p w14:paraId="2C8CD0A7" w14:textId="77777777" w:rsidR="00693C53" w:rsidRPr="00D071F5" w:rsidRDefault="00693C53" w:rsidP="00A406B6">
      <w:pPr>
        <w:pStyle w:val="Tekstpodstawowy1"/>
        <w:numPr>
          <w:ilvl w:val="0"/>
          <w:numId w:val="33"/>
        </w:numPr>
        <w:tabs>
          <w:tab w:val="left" w:pos="567"/>
        </w:tabs>
        <w:spacing w:after="0" w:line="23" w:lineRule="atLeast"/>
        <w:jc w:val="both"/>
        <w:rPr>
          <w:rFonts w:ascii="Calibri" w:hAnsi="Calibri" w:cs="Calibri"/>
          <w:bCs/>
          <w:sz w:val="22"/>
          <w:szCs w:val="22"/>
        </w:rPr>
      </w:pPr>
      <w:r>
        <w:rPr>
          <w:rFonts w:ascii="Calibri" w:hAnsi="Calibri"/>
          <w:sz w:val="22"/>
        </w:rPr>
        <w:t xml:space="preserve">entities associated with Verco, </w:t>
      </w:r>
    </w:p>
    <w:p w14:paraId="312D5ED3" w14:textId="77777777" w:rsidR="00693C53" w:rsidRPr="00D071F5" w:rsidRDefault="00693C53" w:rsidP="00A406B6">
      <w:pPr>
        <w:pStyle w:val="Tekstpodstawowy1"/>
        <w:numPr>
          <w:ilvl w:val="0"/>
          <w:numId w:val="33"/>
        </w:numPr>
        <w:tabs>
          <w:tab w:val="left" w:pos="567"/>
        </w:tabs>
        <w:spacing w:after="0" w:line="23" w:lineRule="atLeast"/>
        <w:jc w:val="both"/>
        <w:rPr>
          <w:rFonts w:ascii="Calibri" w:hAnsi="Calibri" w:cs="Calibri"/>
          <w:bCs/>
          <w:sz w:val="22"/>
          <w:szCs w:val="22"/>
        </w:rPr>
      </w:pPr>
      <w:r>
        <w:rPr>
          <w:rFonts w:ascii="Calibri" w:hAnsi="Calibri"/>
          <w:sz w:val="22"/>
        </w:rPr>
        <w:t xml:space="preserve">persons authorised to represent Verco, </w:t>
      </w:r>
    </w:p>
    <w:p w14:paraId="349B9B6C" w14:textId="7BA67C1E" w:rsidR="00693C53" w:rsidRPr="00D071F5" w:rsidRDefault="00693C53" w:rsidP="00A406B6">
      <w:pPr>
        <w:pStyle w:val="Tekstpodstawowy1"/>
        <w:numPr>
          <w:ilvl w:val="0"/>
          <w:numId w:val="33"/>
        </w:numPr>
        <w:tabs>
          <w:tab w:val="left" w:pos="567"/>
        </w:tabs>
        <w:spacing w:after="0" w:line="23" w:lineRule="atLeast"/>
        <w:jc w:val="both"/>
        <w:rPr>
          <w:rFonts w:ascii="Calibri" w:hAnsi="Calibri" w:cs="Calibri"/>
          <w:bCs/>
          <w:sz w:val="22"/>
          <w:szCs w:val="22"/>
        </w:rPr>
      </w:pPr>
      <w:r>
        <w:rPr>
          <w:rFonts w:ascii="Calibri" w:hAnsi="Calibri"/>
          <w:sz w:val="22"/>
        </w:rPr>
        <w:t xml:space="preserve">employees, associates of counterparties, suppliers and other entities if prohibited acts were committed in relation to performing an agreement concluded with Verco. </w:t>
      </w:r>
    </w:p>
    <w:p w14:paraId="3D8049EE" w14:textId="7D3A01CE" w:rsidR="00174CD6" w:rsidRDefault="00174CD6"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The person responsible for receiving and examining notifications is the Compliance Officer. </w:t>
      </w:r>
    </w:p>
    <w:p w14:paraId="200207AD" w14:textId="488109F6" w:rsidR="00DB3E0C" w:rsidRPr="000A0DC5" w:rsidRDefault="00DB3E0C" w:rsidP="000A0DC5">
      <w:pPr>
        <w:pStyle w:val="Tekstpodstawowy1"/>
        <w:numPr>
          <w:ilvl w:val="2"/>
          <w:numId w:val="2"/>
        </w:numPr>
        <w:tabs>
          <w:tab w:val="left" w:pos="567"/>
        </w:tabs>
        <w:spacing w:before="120" w:line="240" w:lineRule="auto"/>
        <w:jc w:val="both"/>
        <w:rPr>
          <w:rFonts w:ascii="Calibri" w:hAnsi="Calibri" w:cs="Calibri"/>
          <w:bCs/>
          <w:sz w:val="22"/>
          <w:szCs w:val="22"/>
        </w:rPr>
      </w:pPr>
      <w:r>
        <w:rPr>
          <w:rFonts w:ascii="Calibri" w:hAnsi="Calibri"/>
          <w:sz w:val="22"/>
        </w:rPr>
        <w:t>An internal notification can be made:</w:t>
      </w:r>
    </w:p>
    <w:p w14:paraId="08ED3E6F" w14:textId="0D7453EE" w:rsidR="00DB3E0C" w:rsidRPr="000A0DC5" w:rsidRDefault="00DB3E0C" w:rsidP="00DB3E0C">
      <w:pPr>
        <w:pStyle w:val="Tekstpodstawowy1"/>
        <w:numPr>
          <w:ilvl w:val="0"/>
          <w:numId w:val="16"/>
        </w:numPr>
        <w:tabs>
          <w:tab w:val="left" w:pos="567"/>
        </w:tabs>
        <w:spacing w:before="120" w:line="240" w:lineRule="auto"/>
        <w:jc w:val="both"/>
        <w:rPr>
          <w:rFonts w:ascii="Calibri" w:hAnsi="Calibri" w:cs="Calibri"/>
          <w:bCs/>
          <w:sz w:val="22"/>
          <w:szCs w:val="22"/>
        </w:rPr>
      </w:pPr>
      <w:r>
        <w:rPr>
          <w:rFonts w:ascii="Calibri" w:hAnsi="Calibri"/>
          <w:sz w:val="22"/>
        </w:rPr>
        <w:t>under your name – when the Whistleblower provides their personal data along with their mailing address or email address or when their identity can be made out based on other information contained in the internal notification,</w:t>
      </w:r>
    </w:p>
    <w:p w14:paraId="1080DFD9" w14:textId="2D44FDA3" w:rsidR="00DB3E0C" w:rsidRPr="000A0DC5" w:rsidRDefault="00DB3E0C" w:rsidP="00DB3E0C">
      <w:pPr>
        <w:pStyle w:val="Tekstpodstawowy1"/>
        <w:numPr>
          <w:ilvl w:val="0"/>
          <w:numId w:val="16"/>
        </w:numPr>
        <w:tabs>
          <w:tab w:val="left" w:pos="567"/>
        </w:tabs>
        <w:spacing w:before="120" w:line="240" w:lineRule="auto"/>
        <w:jc w:val="both"/>
        <w:rPr>
          <w:rFonts w:ascii="Calibri" w:hAnsi="Calibri" w:cs="Calibri"/>
          <w:bCs/>
          <w:sz w:val="22"/>
          <w:szCs w:val="22"/>
        </w:rPr>
      </w:pPr>
      <w:r>
        <w:rPr>
          <w:rFonts w:ascii="Calibri" w:hAnsi="Calibri"/>
          <w:sz w:val="22"/>
        </w:rPr>
        <w:t>anonymously – when the Whistleblower does not provide their personal data, and it is impossible to identify them based on other information contained in the internal notification.</w:t>
      </w:r>
    </w:p>
    <w:p w14:paraId="1C3EA717" w14:textId="027F4E46" w:rsidR="001369AD" w:rsidRPr="000A0DC5" w:rsidRDefault="00DB3E0C" w:rsidP="000A0DC5">
      <w:pPr>
        <w:pStyle w:val="Tekstpodstawowy1"/>
        <w:numPr>
          <w:ilvl w:val="2"/>
          <w:numId w:val="2"/>
        </w:numPr>
        <w:tabs>
          <w:tab w:val="left" w:pos="567"/>
        </w:tabs>
        <w:spacing w:before="120" w:line="240" w:lineRule="auto"/>
        <w:ind w:left="1287" w:hanging="567"/>
        <w:jc w:val="both"/>
        <w:rPr>
          <w:rFonts w:ascii="Calibri" w:hAnsi="Calibri" w:cs="Calibri"/>
          <w:bCs/>
          <w:sz w:val="22"/>
          <w:szCs w:val="22"/>
        </w:rPr>
      </w:pPr>
      <w:r>
        <w:rPr>
          <w:rFonts w:ascii="Calibri" w:hAnsi="Calibri"/>
          <w:sz w:val="22"/>
        </w:rPr>
        <w:t xml:space="preserve">It is up to the Whistleblower to decide whether they wish to provide their personal data or not. Anonymous internal notifications are subject to the rules for receiving, conducting a preliminary analysis and taking follow-up actions as described in the procedure. Verco shall not attempt to identify the Whistleblower. </w:t>
      </w:r>
    </w:p>
    <w:p w14:paraId="00079B0E" w14:textId="228D2AED" w:rsidR="009B5923" w:rsidRPr="00D071F5" w:rsidRDefault="007E2EDE" w:rsidP="00A406B6">
      <w:pPr>
        <w:pStyle w:val="Akapitzlist"/>
        <w:numPr>
          <w:ilvl w:val="2"/>
          <w:numId w:val="2"/>
        </w:numPr>
        <w:spacing w:after="0" w:line="23" w:lineRule="atLeast"/>
        <w:jc w:val="both"/>
        <w:rPr>
          <w:rFonts w:cs="Calibri"/>
          <w:bCs/>
        </w:rPr>
      </w:pPr>
      <w:r>
        <w:t xml:space="preserve">Breaches can be reported to the Compliance Officer through the following internal channels: </w:t>
      </w:r>
    </w:p>
    <w:p w14:paraId="29C6393A" w14:textId="4D3E5A3B" w:rsidR="005F2478" w:rsidRPr="00D071F5" w:rsidRDefault="00E4155B" w:rsidP="00A406B6">
      <w:pPr>
        <w:pStyle w:val="Akapitzlist"/>
        <w:numPr>
          <w:ilvl w:val="0"/>
          <w:numId w:val="34"/>
        </w:numPr>
        <w:spacing w:after="0" w:line="23" w:lineRule="atLeast"/>
        <w:jc w:val="both"/>
        <w:rPr>
          <w:rFonts w:cs="Calibri"/>
          <w:bCs/>
        </w:rPr>
      </w:pPr>
      <w:r>
        <w:t>upon the reporting person’s request, during a direct meeting arranged within 14 days of filing a relevant request,</w:t>
      </w:r>
    </w:p>
    <w:p w14:paraId="0A7C9256" w14:textId="4ABA2016" w:rsidR="00C2399A" w:rsidRPr="00D071F5" w:rsidRDefault="007E2EDE" w:rsidP="00A406B6">
      <w:pPr>
        <w:pStyle w:val="Akapitzlist"/>
        <w:numPr>
          <w:ilvl w:val="0"/>
          <w:numId w:val="34"/>
        </w:numPr>
        <w:spacing w:after="0" w:line="23" w:lineRule="atLeast"/>
        <w:jc w:val="both"/>
        <w:rPr>
          <w:rFonts w:cs="Calibri"/>
          <w:bCs/>
        </w:rPr>
      </w:pPr>
      <w:r>
        <w:t>by phone, by calling the number: +48 511 153 704,</w:t>
      </w:r>
    </w:p>
    <w:p w14:paraId="687204F6" w14:textId="53FE56BE" w:rsidR="00F82730" w:rsidRPr="00F82730" w:rsidRDefault="001D0F13" w:rsidP="00F82730">
      <w:pPr>
        <w:pStyle w:val="Akapitzlist"/>
        <w:numPr>
          <w:ilvl w:val="0"/>
          <w:numId w:val="34"/>
        </w:numPr>
        <w:spacing w:after="0" w:line="23" w:lineRule="atLeast"/>
        <w:jc w:val="both"/>
        <w:rPr>
          <w:rFonts w:cs="Calibri"/>
          <w:bCs/>
        </w:rPr>
      </w:pPr>
      <w:r>
        <w:t xml:space="preserve">in writing to the Compliance Officer, to the address of Verco S.A., Skwer Wyszyńskiego 5, apt. 6U, 01-015 Warsaw, with a note ‘hand-delivered’ in a closed envelope with the words “confidential” and “hand-delivered” written on it, placed in another envelope with the clause “breach notification” written on it. </w:t>
      </w:r>
    </w:p>
    <w:p w14:paraId="63A5FCEE" w14:textId="35C2EF03" w:rsidR="00042546" w:rsidRPr="00EE29D3" w:rsidRDefault="007E2EDE" w:rsidP="00F82730">
      <w:pPr>
        <w:pStyle w:val="Akapitzlist"/>
        <w:numPr>
          <w:ilvl w:val="0"/>
          <w:numId w:val="34"/>
        </w:numPr>
        <w:spacing w:after="0" w:line="23" w:lineRule="atLeast"/>
        <w:jc w:val="both"/>
        <w:rPr>
          <w:rFonts w:cs="Calibri"/>
          <w:bCs/>
        </w:rPr>
      </w:pPr>
      <w:r>
        <w:t xml:space="preserve">by email – </w:t>
      </w:r>
      <w:hyperlink r:id="rId9" w:history="1">
        <w:r>
          <w:rPr>
            <w:rStyle w:val="Hipercze"/>
          </w:rPr>
          <w:t>amartyna@verco.pl</w:t>
        </w:r>
      </w:hyperlink>
      <w:r>
        <w:t xml:space="preserve"> – in order to protect the content of the notification, it should be encrypted, and the password to the encrypted file should be provided by phone at +48 511 153 704.</w:t>
      </w:r>
    </w:p>
    <w:p w14:paraId="2C74A889" w14:textId="6565712F" w:rsidR="00735CBD" w:rsidRPr="00D071F5" w:rsidRDefault="007E2EDE" w:rsidP="00A406B6">
      <w:pPr>
        <w:pStyle w:val="Akapitzlist"/>
        <w:numPr>
          <w:ilvl w:val="2"/>
          <w:numId w:val="2"/>
        </w:numPr>
        <w:spacing w:after="0" w:line="23" w:lineRule="atLeast"/>
        <w:jc w:val="both"/>
        <w:rPr>
          <w:rFonts w:cs="Calibri"/>
          <w:bCs/>
        </w:rPr>
      </w:pPr>
      <w:r>
        <w:t>Oral, personal and telephone notifications are registered in the records of the conversation.</w:t>
      </w:r>
    </w:p>
    <w:p w14:paraId="75C504E5" w14:textId="127266C4" w:rsidR="00293D9F" w:rsidRPr="00D071F5" w:rsidRDefault="00735CBD" w:rsidP="00A406B6">
      <w:pPr>
        <w:pStyle w:val="Akapitzlist"/>
        <w:numPr>
          <w:ilvl w:val="2"/>
          <w:numId w:val="2"/>
        </w:numPr>
        <w:spacing w:after="0" w:line="23" w:lineRule="atLeast"/>
        <w:jc w:val="both"/>
        <w:rPr>
          <w:rFonts w:cs="Calibri"/>
          <w:bCs/>
        </w:rPr>
      </w:pPr>
      <w:r>
        <w:t xml:space="preserve">The Whistleblower may verify, correct and approve the records of the notification by signing it. </w:t>
      </w:r>
    </w:p>
    <w:p w14:paraId="49B042F9" w14:textId="24D561E6" w:rsidR="00F42268" w:rsidRPr="00D071F5" w:rsidRDefault="00F42268"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The notification should include information enabling examination of its legitimacy, in particular: </w:t>
      </w:r>
    </w:p>
    <w:p w14:paraId="05378ABC" w14:textId="56367E6B" w:rsidR="00752E92" w:rsidRPr="00D071F5" w:rsidRDefault="00752E92" w:rsidP="00A406B6">
      <w:pPr>
        <w:pStyle w:val="Akapitzlist"/>
        <w:numPr>
          <w:ilvl w:val="0"/>
          <w:numId w:val="10"/>
        </w:numPr>
        <w:spacing w:after="0" w:line="23" w:lineRule="atLeast"/>
        <w:jc w:val="both"/>
        <w:rPr>
          <w:rFonts w:cs="Calibri"/>
          <w:bCs/>
        </w:rPr>
      </w:pPr>
      <w:r>
        <w:t>date and place of the incident (breach) or date and place of becoming aware of the breach;</w:t>
      </w:r>
    </w:p>
    <w:p w14:paraId="0A061B62" w14:textId="33BB23AF" w:rsidR="00F42268" w:rsidRPr="00D071F5" w:rsidRDefault="00F42268" w:rsidP="00A406B6">
      <w:pPr>
        <w:pStyle w:val="Akapitzlist"/>
        <w:numPr>
          <w:ilvl w:val="0"/>
          <w:numId w:val="10"/>
        </w:numPr>
        <w:spacing w:after="0" w:line="23" w:lineRule="atLeast"/>
        <w:jc w:val="both"/>
        <w:rPr>
          <w:rFonts w:cs="Calibri"/>
          <w:bCs/>
        </w:rPr>
      </w:pPr>
      <w:r>
        <w:t>description of the incident and its circumstances together with any and all information, documents and evidence;</w:t>
      </w:r>
    </w:p>
    <w:p w14:paraId="57B47938" w14:textId="67ADDCBF" w:rsidR="00065982" w:rsidRPr="00D071F5" w:rsidRDefault="008C7778" w:rsidP="00A406B6">
      <w:pPr>
        <w:pStyle w:val="Akapitzlist"/>
        <w:numPr>
          <w:ilvl w:val="0"/>
          <w:numId w:val="10"/>
        </w:numPr>
        <w:spacing w:after="0" w:line="23" w:lineRule="atLeast"/>
        <w:jc w:val="both"/>
        <w:rPr>
          <w:rFonts w:cs="Calibri"/>
          <w:bCs/>
        </w:rPr>
      </w:pPr>
      <w:r>
        <w:lastRenderedPageBreak/>
        <w:t xml:space="preserve">list of persons to </w:t>
      </w:r>
      <w:r w:rsidR="00C938C6">
        <w:t>whom</w:t>
      </w:r>
      <w:r>
        <w:t xml:space="preserve"> the notification pertains as well as persons who are or may be relevant to the notification – such as witnesses or aggrieved parties.</w:t>
      </w:r>
      <w:bookmarkStart w:id="0" w:name="_GoBack"/>
      <w:bookmarkEnd w:id="0"/>
    </w:p>
    <w:p w14:paraId="26EF9FDC" w14:textId="7319AA8F" w:rsidR="00065982" w:rsidRPr="00D071F5" w:rsidRDefault="00065982" w:rsidP="00A406B6">
      <w:pPr>
        <w:pStyle w:val="Akapitzlist"/>
        <w:numPr>
          <w:ilvl w:val="2"/>
          <w:numId w:val="2"/>
        </w:numPr>
        <w:spacing w:after="0" w:line="23" w:lineRule="atLeast"/>
        <w:rPr>
          <w:rFonts w:cs="Calibri"/>
          <w:bCs/>
        </w:rPr>
      </w:pPr>
      <w:r>
        <w:t xml:space="preserve">The reporting person shall provide their personal data together with their mailing or email address.  </w:t>
      </w:r>
    </w:p>
    <w:p w14:paraId="089262F8" w14:textId="0C0AFAFA" w:rsidR="00065982" w:rsidRPr="00D071F5" w:rsidRDefault="00065982" w:rsidP="00A406B6">
      <w:pPr>
        <w:pStyle w:val="Akapitzlist"/>
        <w:numPr>
          <w:ilvl w:val="2"/>
          <w:numId w:val="2"/>
        </w:numPr>
        <w:spacing w:after="0" w:line="23" w:lineRule="atLeast"/>
        <w:rPr>
          <w:rFonts w:cs="Calibri"/>
          <w:bCs/>
        </w:rPr>
      </w:pPr>
      <w:r>
        <w:t xml:space="preserve">The reporting person shall receive a confirmation of the receipt of the notification within 7 days of making the notification unless the reporting person did not provide any address for receiving the same. </w:t>
      </w:r>
    </w:p>
    <w:p w14:paraId="7B662496" w14:textId="5BBD25DF" w:rsidR="003F2034" w:rsidRPr="001D1F1C" w:rsidRDefault="003F2034" w:rsidP="00A406B6">
      <w:pPr>
        <w:pStyle w:val="Default"/>
        <w:numPr>
          <w:ilvl w:val="1"/>
          <w:numId w:val="2"/>
        </w:numPr>
        <w:spacing w:line="23" w:lineRule="atLeast"/>
        <w:rPr>
          <w:b/>
          <w:sz w:val="22"/>
          <w:szCs w:val="22"/>
        </w:rPr>
      </w:pPr>
      <w:r>
        <w:rPr>
          <w:b/>
          <w:sz w:val="22"/>
        </w:rPr>
        <w:t>External notification and public disclosure</w:t>
      </w:r>
    </w:p>
    <w:p w14:paraId="1E0C8BDC" w14:textId="5166BD9C" w:rsidR="00B24B4C" w:rsidRDefault="00C36FA6" w:rsidP="00A406B6">
      <w:pPr>
        <w:pStyle w:val="Default"/>
        <w:numPr>
          <w:ilvl w:val="2"/>
          <w:numId w:val="2"/>
        </w:numPr>
        <w:spacing w:line="23" w:lineRule="atLeast"/>
        <w:rPr>
          <w:bCs/>
          <w:sz w:val="22"/>
          <w:szCs w:val="22"/>
        </w:rPr>
      </w:pPr>
      <w:r>
        <w:rPr>
          <w:sz w:val="22"/>
        </w:rPr>
        <w:t>The whistleblower may make an external notification without a prior internal notification. Notifications can be made directly through external reporting channels established by the Commissioner for Human Rights or public authorities and, where appropriate, to institutions, bodies or organizational units of the European Unit. Information necessary to make an external notification is available on the websites of the Commissioner for Human Rights and public authorities operating external reporting channels as well as competent institutions, bodies or units.</w:t>
      </w:r>
    </w:p>
    <w:p w14:paraId="02F749F7" w14:textId="77777777" w:rsidR="00465FE0" w:rsidRPr="00D071F5" w:rsidRDefault="00465FE0" w:rsidP="00465FE0">
      <w:pPr>
        <w:pStyle w:val="Default"/>
        <w:numPr>
          <w:ilvl w:val="2"/>
          <w:numId w:val="2"/>
        </w:numPr>
        <w:spacing w:line="23" w:lineRule="atLeast"/>
        <w:rPr>
          <w:bCs/>
          <w:sz w:val="22"/>
          <w:szCs w:val="22"/>
        </w:rPr>
      </w:pPr>
      <w:r>
        <w:rPr>
          <w:sz w:val="22"/>
        </w:rPr>
        <w:t xml:space="preserve">The whistleblower may make a public disclosure by making information about a breach public. </w:t>
      </w:r>
    </w:p>
    <w:p w14:paraId="63DD3DB4" w14:textId="77777777" w:rsidR="00465FE0" w:rsidRPr="00D071F5" w:rsidRDefault="00465FE0" w:rsidP="00465FE0">
      <w:pPr>
        <w:pStyle w:val="Default"/>
        <w:numPr>
          <w:ilvl w:val="2"/>
          <w:numId w:val="2"/>
        </w:numPr>
        <w:spacing w:line="23" w:lineRule="atLeast"/>
        <w:rPr>
          <w:bCs/>
          <w:sz w:val="22"/>
          <w:szCs w:val="22"/>
        </w:rPr>
      </w:pPr>
      <w:r>
        <w:rPr>
          <w:sz w:val="22"/>
        </w:rPr>
        <w:t>The whistleblower who makes a public disclosure shall be subject to protection if they make:</w:t>
      </w:r>
    </w:p>
    <w:p w14:paraId="39950C58" w14:textId="632C5A38" w:rsidR="00465FE0" w:rsidRPr="00D071F5" w:rsidRDefault="00465FE0" w:rsidP="00465FE0">
      <w:pPr>
        <w:pStyle w:val="Default"/>
        <w:numPr>
          <w:ilvl w:val="0"/>
          <w:numId w:val="39"/>
        </w:numPr>
        <w:spacing w:line="23" w:lineRule="atLeast"/>
        <w:rPr>
          <w:bCs/>
          <w:sz w:val="22"/>
          <w:szCs w:val="22"/>
        </w:rPr>
      </w:pPr>
      <w:r>
        <w:rPr>
          <w:sz w:val="22"/>
        </w:rPr>
        <w:t>an internal notification followed by an external notification and Verco, within a deadline for providing feedback as set forth in the internal procedure, and a public authority, within a deadline for providing feedback as set forth in the external procedure of the public authority, fail to take any appropriate follow-up actions or to provide feedback to the whistleblower, or</w:t>
      </w:r>
    </w:p>
    <w:p w14:paraId="2607504E" w14:textId="5D749387" w:rsidR="00465FE0" w:rsidRPr="00D071F5" w:rsidRDefault="00465FE0" w:rsidP="00465FE0">
      <w:pPr>
        <w:pStyle w:val="Default"/>
        <w:numPr>
          <w:ilvl w:val="0"/>
          <w:numId w:val="39"/>
        </w:numPr>
        <w:spacing w:line="23" w:lineRule="atLeast"/>
        <w:rPr>
          <w:bCs/>
          <w:sz w:val="22"/>
          <w:szCs w:val="22"/>
        </w:rPr>
      </w:pPr>
      <w:r>
        <w:rPr>
          <w:sz w:val="22"/>
        </w:rPr>
        <w:t xml:space="preserve">straight away an external notification, and a public authority, within a deadline for providing feedback as set forth in its external procedure, fails to take any appropriate follow-up actions or to provide feedback to the whistleblower </w:t>
      </w:r>
    </w:p>
    <w:p w14:paraId="01A08CFE" w14:textId="77777777" w:rsidR="00465FE0" w:rsidRPr="00D071F5" w:rsidRDefault="00465FE0" w:rsidP="00332D47">
      <w:pPr>
        <w:pStyle w:val="Akapitzlist"/>
        <w:autoSpaceDE w:val="0"/>
        <w:autoSpaceDN w:val="0"/>
        <w:adjustRightInd w:val="0"/>
        <w:spacing w:after="0" w:line="23" w:lineRule="atLeast"/>
        <w:ind w:left="1276"/>
        <w:rPr>
          <w:rFonts w:eastAsia="TimesNewRoman" w:cs="Calibri"/>
          <w:bCs/>
        </w:rPr>
      </w:pPr>
      <w:r>
        <w:t>– unless the whistleblower did not provide any address for contact to which such feedback can be sent.</w:t>
      </w:r>
    </w:p>
    <w:p w14:paraId="074D98C9" w14:textId="77777777" w:rsidR="00465FE0" w:rsidRPr="00D071F5" w:rsidRDefault="00465FE0" w:rsidP="00465FE0">
      <w:pPr>
        <w:pStyle w:val="Akapitzlist"/>
        <w:numPr>
          <w:ilvl w:val="2"/>
          <w:numId w:val="2"/>
        </w:numPr>
        <w:autoSpaceDE w:val="0"/>
        <w:autoSpaceDN w:val="0"/>
        <w:adjustRightInd w:val="0"/>
        <w:spacing w:after="0" w:line="23" w:lineRule="atLeast"/>
        <w:rPr>
          <w:rFonts w:eastAsia="TimesNewRoman" w:cs="Calibri"/>
          <w:bCs/>
        </w:rPr>
      </w:pPr>
      <w:r>
        <w:t>Whistleblower who makes a public disclosure is subject to protection also when they have reasonable grounds to believe that:</w:t>
      </w:r>
    </w:p>
    <w:p w14:paraId="46EB0673" w14:textId="02A2E98B" w:rsidR="00465FE0" w:rsidRPr="00D071F5" w:rsidRDefault="00465FE0" w:rsidP="00465FE0">
      <w:pPr>
        <w:pStyle w:val="Akapitzlist"/>
        <w:numPr>
          <w:ilvl w:val="0"/>
          <w:numId w:val="40"/>
        </w:numPr>
        <w:autoSpaceDE w:val="0"/>
        <w:autoSpaceDN w:val="0"/>
        <w:adjustRightInd w:val="0"/>
        <w:spacing w:after="0" w:line="23" w:lineRule="atLeast"/>
        <w:rPr>
          <w:rFonts w:eastAsia="TimesNewRoman" w:cs="Calibri"/>
          <w:bCs/>
        </w:rPr>
      </w:pPr>
      <w:r>
        <w:t>the breach may directly or evidently threaten public interest, in particular when there is a risk of inflicting a permanent damage, or</w:t>
      </w:r>
    </w:p>
    <w:p w14:paraId="41634E4B" w14:textId="77777777" w:rsidR="00465FE0" w:rsidRPr="00D071F5" w:rsidRDefault="00465FE0" w:rsidP="00465FE0">
      <w:pPr>
        <w:pStyle w:val="Akapitzlist"/>
        <w:numPr>
          <w:ilvl w:val="0"/>
          <w:numId w:val="40"/>
        </w:numPr>
        <w:autoSpaceDE w:val="0"/>
        <w:autoSpaceDN w:val="0"/>
        <w:adjustRightInd w:val="0"/>
        <w:spacing w:after="0" w:line="23" w:lineRule="atLeast"/>
        <w:rPr>
          <w:rFonts w:eastAsia="TimesNewRoman" w:cs="Calibri"/>
          <w:bCs/>
        </w:rPr>
      </w:pPr>
      <w:r>
        <w:t>making an external notification would expose the whistleblower to retaliation, or</w:t>
      </w:r>
    </w:p>
    <w:p w14:paraId="0BBB0F32" w14:textId="2F318B48" w:rsidR="000C6509" w:rsidRPr="00465FE0" w:rsidRDefault="00465FE0" w:rsidP="00465FE0">
      <w:pPr>
        <w:pStyle w:val="Akapitzlist"/>
        <w:numPr>
          <w:ilvl w:val="0"/>
          <w:numId w:val="40"/>
        </w:numPr>
        <w:autoSpaceDE w:val="0"/>
        <w:autoSpaceDN w:val="0"/>
        <w:adjustRightInd w:val="0"/>
        <w:spacing w:after="0" w:line="23" w:lineRule="atLeast"/>
        <w:rPr>
          <w:rFonts w:eastAsia="TimesNewRoman" w:cs="Calibri"/>
          <w:bCs/>
        </w:rPr>
      </w:pPr>
      <w:r>
        <w:t>making an external notification would result in low probability of effectively preventing the breach due to specific circumstances of the case, such as a possibility of hiding or destroying evidence, existing collusion between a public authority and the breach perpetrator or the involvement of a public authority in the breach.</w:t>
      </w:r>
    </w:p>
    <w:p w14:paraId="3A4C2C3E" w14:textId="4F0E63A3" w:rsidR="00D8101D" w:rsidRPr="00AD08C9" w:rsidRDefault="00BD1EC2" w:rsidP="00A406B6">
      <w:pPr>
        <w:pStyle w:val="Akapitzlist"/>
        <w:numPr>
          <w:ilvl w:val="1"/>
          <w:numId w:val="2"/>
        </w:numPr>
        <w:spacing w:after="0" w:line="23" w:lineRule="atLeast"/>
        <w:rPr>
          <w:rFonts w:cs="Calibri"/>
          <w:b/>
        </w:rPr>
      </w:pPr>
      <w:r>
        <w:rPr>
          <w:b/>
        </w:rPr>
        <w:t xml:space="preserve">Access to data </w:t>
      </w:r>
    </w:p>
    <w:p w14:paraId="3142F07F" w14:textId="7BC66BD0" w:rsidR="0079114D" w:rsidRPr="00D071F5" w:rsidRDefault="000E2CB1" w:rsidP="00A406B6">
      <w:pPr>
        <w:pStyle w:val="Akapitzlist"/>
        <w:numPr>
          <w:ilvl w:val="2"/>
          <w:numId w:val="2"/>
        </w:numPr>
        <w:spacing w:after="0" w:line="23" w:lineRule="atLeast"/>
        <w:jc w:val="both"/>
        <w:rPr>
          <w:rFonts w:cs="Calibri"/>
          <w:bCs/>
        </w:rPr>
      </w:pPr>
      <w:r>
        <w:t>Personal data of the reporting person and other persons mentioned in the notification are confidential. Personal data are understood as any and all information enabling direct identification of a person, such as first and last name, circumstances in which they were involved, as well as the email address and name of the role – if it is a single role.</w:t>
      </w:r>
    </w:p>
    <w:p w14:paraId="7E4EF29C" w14:textId="77777777" w:rsidR="00AE2C18" w:rsidRPr="00D071F5" w:rsidRDefault="000E2CB1" w:rsidP="00A406B6">
      <w:pPr>
        <w:pStyle w:val="Akapitzlist"/>
        <w:numPr>
          <w:ilvl w:val="2"/>
          <w:numId w:val="2"/>
        </w:numPr>
        <w:spacing w:after="0" w:line="23" w:lineRule="atLeast"/>
        <w:jc w:val="both"/>
        <w:rPr>
          <w:rFonts w:cs="Calibri"/>
          <w:bCs/>
        </w:rPr>
      </w:pPr>
      <w:r>
        <w:t>Personal data of the reporting person cannot be disclosed, without their explicit consent, to any person other than persons authorised to receive notifications and take follow-up actions.</w:t>
      </w:r>
    </w:p>
    <w:p w14:paraId="5ABBD6C3" w14:textId="51C7EFFF" w:rsidR="000E2CB1" w:rsidRPr="00D071F5" w:rsidRDefault="000E2CB1" w:rsidP="00A406B6">
      <w:pPr>
        <w:pStyle w:val="Akapitzlist"/>
        <w:numPr>
          <w:ilvl w:val="2"/>
          <w:numId w:val="2"/>
        </w:numPr>
        <w:spacing w:after="0" w:line="23" w:lineRule="atLeast"/>
        <w:jc w:val="both"/>
        <w:rPr>
          <w:rFonts w:cs="Calibri"/>
          <w:bCs/>
        </w:rPr>
      </w:pPr>
      <w:r>
        <w:t>Data of the reporting person may be shared only if it is a proportionate measure necessary to carry out preliminary investigations or court proceedings by competent authorities. In such a case, the reporting person is informed of the planned date of sharing the data.</w:t>
      </w:r>
    </w:p>
    <w:p w14:paraId="1169E0FC" w14:textId="4371C912" w:rsidR="00204414" w:rsidRPr="00D071F5" w:rsidRDefault="00204414" w:rsidP="00A406B6">
      <w:pPr>
        <w:pStyle w:val="Akapitzlist"/>
        <w:numPr>
          <w:ilvl w:val="2"/>
          <w:numId w:val="2"/>
        </w:numPr>
        <w:spacing w:after="0" w:line="23" w:lineRule="atLeast"/>
        <w:jc w:val="both"/>
        <w:rPr>
          <w:rFonts w:cs="Calibri"/>
          <w:bCs/>
        </w:rPr>
      </w:pPr>
      <w:r>
        <w:lastRenderedPageBreak/>
        <w:t>The Compliance Officer is responsible for maintaining an electronic record of notifications. Access to the record is limited and password-protected. The record of notifications lists each and every notification.  The record includes:</w:t>
      </w:r>
    </w:p>
    <w:p w14:paraId="25E8CDA9" w14:textId="77777777" w:rsidR="00204414" w:rsidRPr="00D071F5" w:rsidRDefault="00204414" w:rsidP="00A406B6">
      <w:pPr>
        <w:pStyle w:val="Akapitzlist"/>
        <w:numPr>
          <w:ilvl w:val="0"/>
          <w:numId w:val="41"/>
        </w:numPr>
        <w:spacing w:after="0" w:line="23" w:lineRule="atLeast"/>
        <w:jc w:val="both"/>
        <w:rPr>
          <w:rFonts w:cs="Calibri"/>
          <w:bCs/>
        </w:rPr>
      </w:pPr>
      <w:r>
        <w:t>notification number;</w:t>
      </w:r>
    </w:p>
    <w:p w14:paraId="6F268304" w14:textId="77777777" w:rsidR="00204414" w:rsidRPr="00D071F5" w:rsidRDefault="00204414" w:rsidP="00A406B6">
      <w:pPr>
        <w:pStyle w:val="Akapitzlist"/>
        <w:numPr>
          <w:ilvl w:val="0"/>
          <w:numId w:val="41"/>
        </w:numPr>
        <w:spacing w:after="0" w:line="23" w:lineRule="atLeast"/>
        <w:jc w:val="both"/>
        <w:rPr>
          <w:rFonts w:cs="Calibri"/>
          <w:bCs/>
        </w:rPr>
      </w:pPr>
      <w:r>
        <w:t>subject of the breach;</w:t>
      </w:r>
    </w:p>
    <w:p w14:paraId="337D1A41" w14:textId="77777777" w:rsidR="00204414" w:rsidRPr="00D071F5" w:rsidRDefault="00204414" w:rsidP="00A406B6">
      <w:pPr>
        <w:pStyle w:val="Akapitzlist"/>
        <w:numPr>
          <w:ilvl w:val="0"/>
          <w:numId w:val="41"/>
        </w:numPr>
        <w:spacing w:after="0" w:line="23" w:lineRule="atLeast"/>
        <w:jc w:val="both"/>
        <w:rPr>
          <w:rFonts w:cs="Calibri"/>
          <w:bCs/>
        </w:rPr>
      </w:pPr>
      <w:r>
        <w:t>personal data of the whistleblower and the person to which the notification pertains necessary to identify these persons; whistleblower’s address for contact;</w:t>
      </w:r>
    </w:p>
    <w:p w14:paraId="6164F55F" w14:textId="77777777" w:rsidR="00204414" w:rsidRPr="00D071F5" w:rsidRDefault="00204414" w:rsidP="00A406B6">
      <w:pPr>
        <w:pStyle w:val="Akapitzlist"/>
        <w:numPr>
          <w:ilvl w:val="0"/>
          <w:numId w:val="41"/>
        </w:numPr>
        <w:spacing w:after="0" w:line="23" w:lineRule="atLeast"/>
        <w:jc w:val="both"/>
        <w:rPr>
          <w:rFonts w:cs="Calibri"/>
          <w:bCs/>
        </w:rPr>
      </w:pPr>
      <w:r>
        <w:t>date of the notification;</w:t>
      </w:r>
    </w:p>
    <w:p w14:paraId="79261B78" w14:textId="77777777" w:rsidR="00204414" w:rsidRPr="00D071F5" w:rsidRDefault="00204414" w:rsidP="00A406B6">
      <w:pPr>
        <w:pStyle w:val="Akapitzlist"/>
        <w:numPr>
          <w:ilvl w:val="0"/>
          <w:numId w:val="41"/>
        </w:numPr>
        <w:spacing w:after="0" w:line="23" w:lineRule="atLeast"/>
        <w:jc w:val="both"/>
        <w:rPr>
          <w:rFonts w:cs="Calibri"/>
          <w:bCs/>
        </w:rPr>
      </w:pPr>
      <w:r>
        <w:t>information about the follow-up actions taken;</w:t>
      </w:r>
    </w:p>
    <w:p w14:paraId="45F8C241" w14:textId="77777777" w:rsidR="00204414" w:rsidRPr="00D071F5" w:rsidRDefault="00204414" w:rsidP="00A406B6">
      <w:pPr>
        <w:pStyle w:val="Akapitzlist"/>
        <w:numPr>
          <w:ilvl w:val="0"/>
          <w:numId w:val="41"/>
        </w:numPr>
        <w:spacing w:after="0" w:line="23" w:lineRule="atLeast"/>
        <w:jc w:val="both"/>
        <w:rPr>
          <w:rFonts w:cs="Calibri"/>
          <w:bCs/>
        </w:rPr>
      </w:pPr>
      <w:r>
        <w:t>date of closing the case.</w:t>
      </w:r>
    </w:p>
    <w:p w14:paraId="73411499" w14:textId="32FE4D58" w:rsidR="00204414" w:rsidRPr="00D071F5" w:rsidRDefault="00204414" w:rsidP="00A406B6">
      <w:pPr>
        <w:pStyle w:val="Akapitzlist"/>
        <w:numPr>
          <w:ilvl w:val="2"/>
          <w:numId w:val="2"/>
        </w:numPr>
        <w:autoSpaceDE w:val="0"/>
        <w:autoSpaceDN w:val="0"/>
        <w:adjustRightInd w:val="0"/>
        <w:spacing w:after="0" w:line="23" w:lineRule="atLeast"/>
        <w:rPr>
          <w:rFonts w:eastAsia="TimesNewRoman" w:cs="Calibri"/>
          <w:bCs/>
        </w:rPr>
      </w:pPr>
      <w:r>
        <w:t>The Controller of the personal data contained in the record is Verco.</w:t>
      </w:r>
    </w:p>
    <w:p w14:paraId="67DFC895" w14:textId="77777777" w:rsidR="0089638F" w:rsidRPr="00D071F5" w:rsidRDefault="00204414" w:rsidP="00A406B6">
      <w:pPr>
        <w:pStyle w:val="Akapitzlist"/>
        <w:numPr>
          <w:ilvl w:val="2"/>
          <w:numId w:val="2"/>
        </w:numPr>
        <w:autoSpaceDE w:val="0"/>
        <w:autoSpaceDN w:val="0"/>
        <w:adjustRightInd w:val="0"/>
        <w:spacing w:after="0" w:line="23" w:lineRule="atLeast"/>
        <w:rPr>
          <w:rFonts w:eastAsia="TimesNewRoman" w:cs="Calibri"/>
          <w:bCs/>
        </w:rPr>
      </w:pPr>
      <w:r>
        <w:t xml:space="preserve">Personal data and other information in the record of internal notifications is stored for a period of 3 years after the end of the calendar year in which the follow-up actions are completed or after the proceedings initiated as a result of such actions are ended. </w:t>
      </w:r>
    </w:p>
    <w:p w14:paraId="5636DA84" w14:textId="3BFC09BD" w:rsidR="00204414" w:rsidRPr="00D071F5" w:rsidRDefault="0089638F" w:rsidP="00A406B6">
      <w:pPr>
        <w:pStyle w:val="Akapitzlist"/>
        <w:numPr>
          <w:ilvl w:val="2"/>
          <w:numId w:val="2"/>
        </w:numPr>
        <w:autoSpaceDE w:val="0"/>
        <w:autoSpaceDN w:val="0"/>
        <w:adjustRightInd w:val="0"/>
        <w:spacing w:after="0" w:line="23" w:lineRule="atLeast"/>
        <w:rPr>
          <w:rFonts w:eastAsia="TimesNewRoman" w:cs="Calibri"/>
          <w:bCs/>
        </w:rPr>
      </w:pPr>
      <w:r>
        <w:t>After receiving a notification, personal data is processed in the scope necessary to accept the notification or take a follow-up action, if any. Personal data that is irrelevant to examining the notification is not collected, and if it is accidentally collected, it shall be immediately deleted. Personal data shall be deleted within 14 days of finding it irrelevant to the case.</w:t>
      </w:r>
    </w:p>
    <w:p w14:paraId="0D763942" w14:textId="40967C09" w:rsidR="009F59BA" w:rsidRPr="00A41A8D" w:rsidRDefault="00663E56" w:rsidP="00A406B6">
      <w:pPr>
        <w:pStyle w:val="Akapitzlist"/>
        <w:numPr>
          <w:ilvl w:val="2"/>
          <w:numId w:val="2"/>
        </w:numPr>
        <w:spacing w:after="0" w:line="23" w:lineRule="atLeast"/>
        <w:jc w:val="both"/>
        <w:rPr>
          <w:rFonts w:cs="Calibri"/>
          <w:b/>
        </w:rPr>
      </w:pPr>
      <w:r>
        <w:rPr>
          <w:b/>
        </w:rPr>
        <w:t>Persons responsible for managing notifications.</w:t>
      </w:r>
    </w:p>
    <w:p w14:paraId="38B58C16" w14:textId="69C17C09" w:rsidR="003A0E6F" w:rsidRPr="00D071F5" w:rsidRDefault="003A0E6F"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The person responsible for receiving and examining notifications is the Compliance Officer.</w:t>
      </w:r>
    </w:p>
    <w:p w14:paraId="2C7D786E" w14:textId="256CD41F" w:rsidR="005C23C3" w:rsidRPr="00E50499" w:rsidRDefault="005C23C3" w:rsidP="00E50499">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Depending on the nature of the notification, the Compliance Officer appoints an impartial team of persons, including but not limited to external experts, to conduct a preliminary investigation.  </w:t>
      </w:r>
    </w:p>
    <w:p w14:paraId="716D4A2F" w14:textId="7166A832" w:rsidR="00067B8A" w:rsidRPr="00D071F5" w:rsidRDefault="00794AE5"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Should the Compliance Officer be indirectly or directly involved in the subject of the notification in a way that hinders their impartiality and/or raises a conflict of interest, they shall inform the Management Board thereof. The Management Board shall appoint a person who will assume the duties and responsibilities of the Compliance Officer specified in the procedure.</w:t>
      </w:r>
    </w:p>
    <w:p w14:paraId="40CB07D7" w14:textId="28CC2D68" w:rsidR="00216695" w:rsidRPr="00D071F5" w:rsidRDefault="00216695" w:rsidP="00A406B6">
      <w:pPr>
        <w:pStyle w:val="Akapitzlist"/>
        <w:numPr>
          <w:ilvl w:val="2"/>
          <w:numId w:val="2"/>
        </w:numPr>
        <w:spacing w:after="0" w:line="23" w:lineRule="atLeast"/>
        <w:jc w:val="both"/>
        <w:rPr>
          <w:rFonts w:cs="Calibri"/>
          <w:bCs/>
        </w:rPr>
      </w:pPr>
      <w:r>
        <w:t>Only persons having a written authorisation from the Management Board can be admitted to receiving and verifying internal notifications, taking follow-up actions and processing personal data. Authorised persons shall be obliged to keep confidential the information and personal data obtained in the process of receiving and verifying internal notifications and taking follow-up actions, also after the termination of the employment relationship or a different legal relationship under which they performed such work.</w:t>
      </w:r>
    </w:p>
    <w:p w14:paraId="2AA9BEB3" w14:textId="36A0E08C" w:rsidR="00663E56" w:rsidRPr="00963CBD" w:rsidRDefault="00663E56" w:rsidP="00A406B6">
      <w:pPr>
        <w:pStyle w:val="Akapitzlist"/>
        <w:numPr>
          <w:ilvl w:val="1"/>
          <w:numId w:val="2"/>
        </w:numPr>
        <w:spacing w:after="0" w:line="23" w:lineRule="atLeast"/>
        <w:jc w:val="both"/>
        <w:rPr>
          <w:rFonts w:cs="Calibri"/>
          <w:b/>
        </w:rPr>
      </w:pPr>
      <w:r>
        <w:rPr>
          <w:b/>
        </w:rPr>
        <w:t>Follow-up actions</w:t>
      </w:r>
    </w:p>
    <w:p w14:paraId="1849CDD1" w14:textId="3AA316B4" w:rsidR="00781FB6" w:rsidRPr="00D071F5" w:rsidRDefault="00781FB6"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Follow-up actions shall be carried out with due diligence and should include: </w:t>
      </w:r>
    </w:p>
    <w:p w14:paraId="510EB28F" w14:textId="77777777" w:rsidR="004B22F3" w:rsidRDefault="006D55C9" w:rsidP="004B22F3">
      <w:pPr>
        <w:pStyle w:val="Akapitzlist"/>
        <w:numPr>
          <w:ilvl w:val="1"/>
          <w:numId w:val="35"/>
        </w:numPr>
        <w:spacing w:after="0" w:line="23" w:lineRule="atLeast"/>
        <w:rPr>
          <w:rFonts w:cs="Calibri"/>
          <w:bCs/>
        </w:rPr>
      </w:pPr>
      <w:r>
        <w:t>assessment of the legitimacy of the accusations included in the notification;</w:t>
      </w:r>
    </w:p>
    <w:p w14:paraId="22E860C7" w14:textId="77777777" w:rsidR="004B22F3" w:rsidRDefault="002F5C2A" w:rsidP="004B22F3">
      <w:pPr>
        <w:pStyle w:val="Akapitzlist"/>
        <w:numPr>
          <w:ilvl w:val="1"/>
          <w:numId w:val="35"/>
        </w:numPr>
        <w:spacing w:after="0" w:line="23" w:lineRule="atLeast"/>
        <w:rPr>
          <w:rFonts w:cs="Calibri"/>
          <w:bCs/>
        </w:rPr>
      </w:pPr>
      <w:r>
        <w:t>preliminary investigation;</w:t>
      </w:r>
    </w:p>
    <w:p w14:paraId="1845F52C" w14:textId="5DB0EE0C" w:rsidR="004B22F3" w:rsidRPr="00A7677D" w:rsidRDefault="007136A4" w:rsidP="004B22F3">
      <w:pPr>
        <w:pStyle w:val="Akapitzlist"/>
        <w:numPr>
          <w:ilvl w:val="1"/>
          <w:numId w:val="35"/>
        </w:numPr>
        <w:spacing w:after="0" w:line="23" w:lineRule="atLeast"/>
        <w:rPr>
          <w:rFonts w:cs="Calibri"/>
          <w:bCs/>
        </w:rPr>
      </w:pPr>
      <w:r>
        <w:t>preparation of a notification report with recommendations;</w:t>
      </w:r>
    </w:p>
    <w:p w14:paraId="39ACA536" w14:textId="4EDB55FA" w:rsidR="006F17A3" w:rsidRPr="004B22F3" w:rsidRDefault="00FD3255" w:rsidP="004B22F3">
      <w:pPr>
        <w:pStyle w:val="Akapitzlist"/>
        <w:numPr>
          <w:ilvl w:val="1"/>
          <w:numId w:val="35"/>
        </w:numPr>
        <w:spacing w:after="0" w:line="23" w:lineRule="atLeast"/>
        <w:rPr>
          <w:rFonts w:cs="Calibri"/>
          <w:bCs/>
        </w:rPr>
      </w:pPr>
      <w:r>
        <w:t>closing the proceedings and providing the report to the Management Board.</w:t>
      </w:r>
    </w:p>
    <w:p w14:paraId="63CC4E70" w14:textId="44E06B1A" w:rsidR="009428C6" w:rsidRDefault="00295E88"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While conducting the preliminary investigation, the team, together with the Compliance Officer, shall:</w:t>
      </w:r>
    </w:p>
    <w:p w14:paraId="05106451" w14:textId="67A924F7" w:rsidR="00E70015" w:rsidRDefault="00AD0174" w:rsidP="00E70015">
      <w:pPr>
        <w:pStyle w:val="Tekstpodstawowy1"/>
        <w:numPr>
          <w:ilvl w:val="0"/>
          <w:numId w:val="47"/>
        </w:numPr>
        <w:tabs>
          <w:tab w:val="left" w:pos="567"/>
        </w:tabs>
        <w:spacing w:after="0" w:line="23" w:lineRule="atLeast"/>
        <w:jc w:val="both"/>
        <w:rPr>
          <w:rFonts w:ascii="Calibri" w:hAnsi="Calibri" w:cs="Calibri"/>
          <w:bCs/>
          <w:sz w:val="22"/>
          <w:szCs w:val="22"/>
        </w:rPr>
      </w:pPr>
      <w:r>
        <w:rPr>
          <w:rFonts w:ascii="Calibri" w:hAnsi="Calibri"/>
          <w:sz w:val="22"/>
        </w:rPr>
        <w:t>determine the facts of the case and collect all the evidence;</w:t>
      </w:r>
    </w:p>
    <w:p w14:paraId="46A82896" w14:textId="5EFBF311" w:rsidR="00690519" w:rsidRDefault="00266E00" w:rsidP="00E70015">
      <w:pPr>
        <w:pStyle w:val="Tekstpodstawowy1"/>
        <w:numPr>
          <w:ilvl w:val="0"/>
          <w:numId w:val="47"/>
        </w:numPr>
        <w:tabs>
          <w:tab w:val="left" w:pos="567"/>
        </w:tabs>
        <w:spacing w:after="0" w:line="23" w:lineRule="atLeast"/>
        <w:jc w:val="both"/>
        <w:rPr>
          <w:rFonts w:ascii="Calibri" w:hAnsi="Calibri" w:cs="Calibri"/>
          <w:bCs/>
          <w:sz w:val="22"/>
          <w:szCs w:val="22"/>
        </w:rPr>
      </w:pPr>
      <w:r>
        <w:rPr>
          <w:rFonts w:ascii="Calibri" w:hAnsi="Calibri"/>
          <w:sz w:val="22"/>
        </w:rPr>
        <w:t>keep personal data confidential;</w:t>
      </w:r>
    </w:p>
    <w:p w14:paraId="3380D983" w14:textId="263C3D4F" w:rsidR="008E1316" w:rsidRPr="00834053" w:rsidRDefault="00EE5834" w:rsidP="00834053">
      <w:pPr>
        <w:pStyle w:val="Tekstpodstawowy1"/>
        <w:numPr>
          <w:ilvl w:val="0"/>
          <w:numId w:val="47"/>
        </w:numPr>
        <w:tabs>
          <w:tab w:val="left" w:pos="567"/>
        </w:tabs>
        <w:spacing w:after="0" w:line="23" w:lineRule="atLeast"/>
        <w:jc w:val="both"/>
        <w:rPr>
          <w:rFonts w:ascii="Calibri" w:hAnsi="Calibri" w:cs="Calibri"/>
          <w:bCs/>
          <w:sz w:val="22"/>
          <w:szCs w:val="22"/>
        </w:rPr>
      </w:pPr>
      <w:r>
        <w:rPr>
          <w:rFonts w:ascii="Calibri" w:hAnsi="Calibri"/>
          <w:sz w:val="22"/>
        </w:rPr>
        <w:t>observe the rights of the whistleblower and persons to which the notification pertains.</w:t>
      </w:r>
    </w:p>
    <w:p w14:paraId="5FA7381D" w14:textId="0738CF40" w:rsidR="002D2218" w:rsidRPr="00D071F5" w:rsidRDefault="009744B3"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Activities taken as part of the conducted preliminary investigation need to be documented in writing or electronically, for example, as notes from the meetings.</w:t>
      </w:r>
    </w:p>
    <w:p w14:paraId="1587ABA0" w14:textId="4BFC1927" w:rsidR="001D638C" w:rsidRPr="00D071F5" w:rsidRDefault="001D638C"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lastRenderedPageBreak/>
        <w:t>The Compliance Officer strives to ensure that the preliminary investigation is closed no later than within 3 months of receiving the notification.</w:t>
      </w:r>
    </w:p>
    <w:p w14:paraId="323B8BB9" w14:textId="02A8BD21" w:rsidR="00E408C5" w:rsidRPr="00A406B6" w:rsidRDefault="001D638C"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The Compliance Officer is responsible for providing feedback to the reporting person within 3 months of confirming the receipt of the notification or, if no confirmation was sent, within three months after the lapse of 7 days of the notification being made.</w:t>
      </w:r>
    </w:p>
    <w:p w14:paraId="09B8D52C" w14:textId="200F7E16" w:rsidR="002F2979" w:rsidRPr="004B22F3" w:rsidRDefault="002F2979" w:rsidP="00A406B6">
      <w:pPr>
        <w:pStyle w:val="Tekstpodstawowy1"/>
        <w:numPr>
          <w:ilvl w:val="1"/>
          <w:numId w:val="2"/>
        </w:numPr>
        <w:tabs>
          <w:tab w:val="left" w:pos="567"/>
        </w:tabs>
        <w:spacing w:after="0" w:line="23" w:lineRule="atLeast"/>
        <w:jc w:val="both"/>
        <w:rPr>
          <w:rFonts w:ascii="Calibri" w:hAnsi="Calibri" w:cs="Calibri"/>
          <w:b/>
          <w:sz w:val="22"/>
          <w:szCs w:val="22"/>
        </w:rPr>
      </w:pPr>
      <w:r>
        <w:rPr>
          <w:rFonts w:ascii="Calibri" w:hAnsi="Calibri"/>
          <w:b/>
          <w:sz w:val="22"/>
        </w:rPr>
        <w:t>Non-retaliation and protection measures</w:t>
      </w:r>
    </w:p>
    <w:p w14:paraId="346DE09A" w14:textId="17B5806E" w:rsidR="00560781" w:rsidRPr="00D071F5" w:rsidRDefault="00831F41" w:rsidP="00A406B6">
      <w:pPr>
        <w:pStyle w:val="Akapitzlist"/>
        <w:numPr>
          <w:ilvl w:val="2"/>
          <w:numId w:val="2"/>
        </w:numPr>
        <w:autoSpaceDE w:val="0"/>
        <w:autoSpaceDN w:val="0"/>
        <w:adjustRightInd w:val="0"/>
        <w:spacing w:after="0" w:line="23" w:lineRule="atLeast"/>
        <w:rPr>
          <w:rFonts w:eastAsia="TimesNewRoman" w:cs="Calibri"/>
          <w:bCs/>
        </w:rPr>
      </w:pPr>
      <w:r>
        <w:t xml:space="preserve">The whistleblower is subject to protection from the moment of making a notification provided that they had reasons to believe the information subject to the notification or public disclosure to be true at the time of making the notification and to be information about a breach. </w:t>
      </w:r>
    </w:p>
    <w:p w14:paraId="014A1E91" w14:textId="5F529FD9" w:rsidR="00E6411B" w:rsidRPr="00D071F5" w:rsidRDefault="00657020" w:rsidP="00A406B6">
      <w:pPr>
        <w:pStyle w:val="Akapitzlist"/>
        <w:numPr>
          <w:ilvl w:val="2"/>
          <w:numId w:val="2"/>
        </w:numPr>
        <w:autoSpaceDE w:val="0"/>
        <w:autoSpaceDN w:val="0"/>
        <w:adjustRightInd w:val="0"/>
        <w:spacing w:after="0" w:line="23" w:lineRule="atLeast"/>
        <w:rPr>
          <w:rFonts w:eastAsia="TimesNewRoman" w:cs="Calibri"/>
          <w:bCs/>
        </w:rPr>
      </w:pPr>
      <w:r>
        <w:t>Protection against retaliation is provided, as appropriate, to the person assisting in making the notification and the person affiliated with the reporting person (e.g. related by blood) if they are in a professional relationship with Verco.</w:t>
      </w:r>
    </w:p>
    <w:p w14:paraId="3EDB5792" w14:textId="77777777" w:rsidR="00E1434B" w:rsidRPr="00D071F5" w:rsidRDefault="002F2979" w:rsidP="00A406B6">
      <w:pPr>
        <w:pStyle w:val="Akapitzlist"/>
        <w:numPr>
          <w:ilvl w:val="2"/>
          <w:numId w:val="2"/>
        </w:numPr>
        <w:autoSpaceDE w:val="0"/>
        <w:autoSpaceDN w:val="0"/>
        <w:adjustRightInd w:val="0"/>
        <w:spacing w:after="0" w:line="23" w:lineRule="atLeast"/>
        <w:rPr>
          <w:rFonts w:eastAsia="TimesNewRoman" w:cs="Calibri"/>
          <w:bCs/>
        </w:rPr>
      </w:pPr>
      <w:r>
        <w:t>No retaliation, attempted retaliation or threat of such measures can be applied toward the whistleblower.</w:t>
      </w:r>
    </w:p>
    <w:p w14:paraId="0178563D" w14:textId="77777777" w:rsidR="0057303E" w:rsidRPr="00D071F5" w:rsidRDefault="002F2979" w:rsidP="00A406B6">
      <w:pPr>
        <w:pStyle w:val="Akapitzlist"/>
        <w:numPr>
          <w:ilvl w:val="2"/>
          <w:numId w:val="2"/>
        </w:numPr>
        <w:autoSpaceDE w:val="0"/>
        <w:autoSpaceDN w:val="0"/>
        <w:adjustRightInd w:val="0"/>
        <w:spacing w:after="0" w:line="23" w:lineRule="atLeast"/>
        <w:rPr>
          <w:rFonts w:eastAsia="TimesNewRoman" w:cs="Calibri"/>
          <w:bCs/>
        </w:rPr>
      </w:pPr>
      <w:r>
        <w:t>If the whistleblower used to provide, provides or will provide work under an employment agreement, it is prohibited to retaliate against the whistleblower, in particular through:</w:t>
      </w:r>
    </w:p>
    <w:p w14:paraId="58B2A121" w14:textId="77777777" w:rsidR="0057303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refusing to establish an employment relationship;</w:t>
      </w:r>
    </w:p>
    <w:p w14:paraId="2082D60E"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providing a notice of termination or terminating an employment relationship without notice;</w:t>
      </w:r>
    </w:p>
    <w:p w14:paraId="786A6A93" w14:textId="60C27E0F" w:rsidR="009C0E02" w:rsidRPr="00D071F5" w:rsidRDefault="009C0E02" w:rsidP="00A406B6">
      <w:pPr>
        <w:pStyle w:val="Akapitzlist"/>
        <w:numPr>
          <w:ilvl w:val="0"/>
          <w:numId w:val="42"/>
        </w:numPr>
        <w:autoSpaceDE w:val="0"/>
        <w:autoSpaceDN w:val="0"/>
        <w:adjustRightInd w:val="0"/>
        <w:spacing w:after="0" w:line="23" w:lineRule="atLeast"/>
        <w:rPr>
          <w:rFonts w:eastAsia="TimesNewRoman" w:cs="Calibri"/>
          <w:bCs/>
        </w:rPr>
      </w:pPr>
      <w:r>
        <w:t>refusing to conclude an employment agreement for a definite term or an employment agreement for an indefinite term after terminating an employment agreement for a trial period, refusing to conclude a subsequent employment agreement for a definite term or an employment agreement for an indefinite term after terminating an employment agreement for a definite term – in the event that, before making the notification, the whistleblower could have reasonably expected that such an agreement would be concluded;</w:t>
      </w:r>
    </w:p>
    <w:p w14:paraId="649A8D80"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reducing remuneration for work;</w:t>
      </w:r>
    </w:p>
    <w:p w14:paraId="33CB1B07"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suspending a promotion or passing the whistleblower over for promotion;</w:t>
      </w:r>
    </w:p>
    <w:p w14:paraId="7C6F2389"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passing the whistleblower over when awarding work-related benefits other than basic remuneration or reducing such benefits;</w:t>
      </w:r>
    </w:p>
    <w:p w14:paraId="2AC203DA"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downgrading to a lower position;</w:t>
      </w:r>
    </w:p>
    <w:p w14:paraId="0C0895BC"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suspension from employee or professional duties;</w:t>
      </w:r>
    </w:p>
    <w:p w14:paraId="01B5C5F4"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transferring the existing duties of the whistleblower to another employee;</w:t>
      </w:r>
    </w:p>
    <w:p w14:paraId="64CF436A"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unfavourable change of the place of work performance or work schedule;</w:t>
      </w:r>
    </w:p>
    <w:p w14:paraId="0A657144" w14:textId="77777777" w:rsidR="009C0E02"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negative assessment of the work results or a negative opinion about the performed work;</w:t>
      </w:r>
    </w:p>
    <w:p w14:paraId="72F14E1C" w14:textId="77777777" w:rsidR="00A049D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 xml:space="preserve">imposing or applying a disciplinary measure, including a financial penalty or a similar measure; </w:t>
      </w:r>
    </w:p>
    <w:p w14:paraId="0C063A64" w14:textId="3A072F47" w:rsidR="00A049D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coercion, intimidation or exclusion;</w:t>
      </w:r>
    </w:p>
    <w:p w14:paraId="57B8B80C" w14:textId="77777777" w:rsidR="00A049D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mobbing;</w:t>
      </w:r>
    </w:p>
    <w:p w14:paraId="4E67C8D5" w14:textId="77777777" w:rsidR="00A049D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discrimination;</w:t>
      </w:r>
    </w:p>
    <w:p w14:paraId="2E1D6F1E" w14:textId="77777777" w:rsidR="00A049D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unfavourable or unfair treatment;</w:t>
      </w:r>
    </w:p>
    <w:p w14:paraId="72EB04BA" w14:textId="77777777" w:rsidR="00A049D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suspension of participation or passing the whistleblower over for participation in training courses for upgrading professional qualifications;</w:t>
      </w:r>
    </w:p>
    <w:p w14:paraId="2E3D5987" w14:textId="77777777" w:rsidR="00A049DE"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unjustified referral for medical examination, including psychiatric tests unless separate provisions provide for a possibility to refer an employee for such tests;</w:t>
      </w:r>
    </w:p>
    <w:p w14:paraId="1B1E5733" w14:textId="77777777" w:rsidR="00C2604F"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acting with an intention of hindering the employee’s future search for a job in a given sector or industry under an informal or formal understanding within the sector or industry;</w:t>
      </w:r>
    </w:p>
    <w:p w14:paraId="7B5BAEDB" w14:textId="40AD8398" w:rsidR="00C2604F"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t>causing financial loss, including economic loss or loss of income;</w:t>
      </w:r>
    </w:p>
    <w:p w14:paraId="2A6EC917" w14:textId="4B970305" w:rsidR="002F2979" w:rsidRPr="00D071F5" w:rsidRDefault="002F2979" w:rsidP="00A406B6">
      <w:pPr>
        <w:pStyle w:val="Akapitzlist"/>
        <w:numPr>
          <w:ilvl w:val="0"/>
          <w:numId w:val="42"/>
        </w:numPr>
        <w:autoSpaceDE w:val="0"/>
        <w:autoSpaceDN w:val="0"/>
        <w:adjustRightInd w:val="0"/>
        <w:spacing w:after="0" w:line="23" w:lineRule="atLeast"/>
        <w:rPr>
          <w:rFonts w:eastAsia="TimesNewRoman" w:cs="Calibri"/>
          <w:bCs/>
        </w:rPr>
      </w:pPr>
      <w:r>
        <w:lastRenderedPageBreak/>
        <w:t>causing other non-material harm, including violation of personal rights, in particular good name of the whistleblower.</w:t>
      </w:r>
    </w:p>
    <w:p w14:paraId="139834EE" w14:textId="5B9E3F06" w:rsidR="001F7B4F" w:rsidRPr="00D071F5" w:rsidRDefault="002F2979"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 If the work or services were, are or will be provided under a legal relationship other than an employment relationship that is the basis for providing work or services, performing a role or serving, item 4.5.4 shall apply </w:t>
      </w:r>
      <w:r>
        <w:rPr>
          <w:rFonts w:ascii="Calibri" w:hAnsi="Calibri"/>
          <w:i/>
          <w:iCs/>
          <w:sz w:val="22"/>
        </w:rPr>
        <w:t>mutatis mutandis</w:t>
      </w:r>
      <w:r>
        <w:rPr>
          <w:rFonts w:ascii="Calibri" w:hAnsi="Calibri"/>
          <w:sz w:val="22"/>
        </w:rPr>
        <w:t xml:space="preserve"> provided that the nature of the provided work or services, or the performed role or service does not exclude such an action being taken against the whistleblower.</w:t>
      </w:r>
    </w:p>
    <w:p w14:paraId="66BA6089" w14:textId="1D30EEA5" w:rsidR="00963AD7" w:rsidRPr="00D071F5" w:rsidRDefault="002F2979"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 xml:space="preserve"> If the work or services were, are or will be provided under a legal relationship other than an employment relationship that is the basis for providing work or services, performing a role or serving, the notification or public disclosure may not be the grounds for retaliation or an attempt at or threat of retaliation, including in particular:</w:t>
      </w:r>
    </w:p>
    <w:p w14:paraId="6F67DE06" w14:textId="5207F129" w:rsidR="00963AD7" w:rsidRPr="00D071F5" w:rsidRDefault="002F2979" w:rsidP="00A406B6">
      <w:pPr>
        <w:pStyle w:val="Tekstpodstawowy1"/>
        <w:numPr>
          <w:ilvl w:val="0"/>
          <w:numId w:val="43"/>
        </w:numPr>
        <w:tabs>
          <w:tab w:val="left" w:pos="567"/>
        </w:tabs>
        <w:spacing w:after="0" w:line="23" w:lineRule="atLeast"/>
        <w:jc w:val="both"/>
        <w:rPr>
          <w:rFonts w:ascii="Calibri" w:hAnsi="Calibri" w:cs="Calibri"/>
          <w:bCs/>
          <w:sz w:val="22"/>
          <w:szCs w:val="22"/>
        </w:rPr>
      </w:pPr>
      <w:r>
        <w:rPr>
          <w:rFonts w:ascii="Calibri" w:hAnsi="Calibri"/>
          <w:sz w:val="22"/>
        </w:rPr>
        <w:t>termination of an agreement to which the whistleblower is a party, in particular an agreement for the sales or delivery of goods or provision of services, rescission of such an agreement or termination thereof without notice;</w:t>
      </w:r>
    </w:p>
    <w:p w14:paraId="717F12C8" w14:textId="77777777" w:rsidR="00B57E0D" w:rsidRPr="00D071F5" w:rsidRDefault="002F2979" w:rsidP="00A406B6">
      <w:pPr>
        <w:pStyle w:val="Tekstpodstawowy1"/>
        <w:numPr>
          <w:ilvl w:val="0"/>
          <w:numId w:val="43"/>
        </w:numPr>
        <w:tabs>
          <w:tab w:val="left" w:pos="567"/>
        </w:tabs>
        <w:spacing w:after="0" w:line="23" w:lineRule="atLeast"/>
        <w:jc w:val="both"/>
        <w:rPr>
          <w:rFonts w:ascii="Calibri" w:hAnsi="Calibri" w:cs="Calibri"/>
          <w:bCs/>
          <w:sz w:val="22"/>
          <w:szCs w:val="22"/>
        </w:rPr>
      </w:pPr>
      <w:r>
        <w:rPr>
          <w:rFonts w:ascii="Calibri" w:hAnsi="Calibri"/>
          <w:sz w:val="22"/>
        </w:rPr>
        <w:t xml:space="preserve">imposing an obligation or refusal to grant, restriction or removal of an entitlement. </w:t>
      </w:r>
    </w:p>
    <w:p w14:paraId="0BFE5A9C" w14:textId="77777777" w:rsidR="004558DD" w:rsidRPr="00D071F5" w:rsidRDefault="002F2979"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A whistleblower who has suffered retaliation has the right to seek damages or compensation.</w:t>
      </w:r>
    </w:p>
    <w:p w14:paraId="08BD1E34" w14:textId="77777777" w:rsidR="004558DD" w:rsidRPr="00D071F5" w:rsidRDefault="002F2979"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A person who has suffered damage due to a conscious notification or public disclosure of untrue information made by the whistleblower has the right to seek damages or compensation for violation of personal rights against the whistleblower who made such a notification or public disclosure.</w:t>
      </w:r>
    </w:p>
    <w:p w14:paraId="334FBF3F" w14:textId="7FCB2617" w:rsidR="002F2979" w:rsidRDefault="002F2979" w:rsidP="00A406B6">
      <w:pPr>
        <w:pStyle w:val="Tekstpodstawowy1"/>
        <w:numPr>
          <w:ilvl w:val="2"/>
          <w:numId w:val="2"/>
        </w:numPr>
        <w:tabs>
          <w:tab w:val="left" w:pos="567"/>
        </w:tabs>
        <w:spacing w:after="0" w:line="23" w:lineRule="atLeast"/>
        <w:jc w:val="both"/>
        <w:rPr>
          <w:rFonts w:ascii="Calibri" w:hAnsi="Calibri" w:cs="Calibri"/>
          <w:bCs/>
          <w:sz w:val="22"/>
          <w:szCs w:val="22"/>
        </w:rPr>
      </w:pPr>
      <w:r>
        <w:rPr>
          <w:rFonts w:ascii="Calibri" w:hAnsi="Calibri"/>
          <w:sz w:val="22"/>
        </w:rPr>
        <w:t>Making a notification or a public disclosure may not constitute the basis for responsibility, including disciplinary liability or liability for a damage resulting from violation of the rights of other persons or obligations set forth in the provisions of law, in particular as regards defamation, violation of personal rights, copyright, protection of personal data or the confidentiality obligation, including business secrets, provided that the whistleblower had reasonable grounds to believe that the notification or public disclosure was necessary to expose a breach in accordance with the legal provisions.</w:t>
      </w:r>
    </w:p>
    <w:p w14:paraId="61FEC994" w14:textId="6E8E13E3" w:rsidR="00EC1427" w:rsidRPr="00237749" w:rsidRDefault="00EC1427" w:rsidP="00237749">
      <w:pPr>
        <w:pStyle w:val="Tekstpodstawowy1"/>
        <w:numPr>
          <w:ilvl w:val="2"/>
          <w:numId w:val="2"/>
        </w:numPr>
        <w:tabs>
          <w:tab w:val="left" w:pos="1134"/>
        </w:tabs>
        <w:spacing w:line="276" w:lineRule="auto"/>
        <w:jc w:val="both"/>
        <w:rPr>
          <w:rFonts w:ascii="Calibri" w:hAnsi="Calibri" w:cs="Calibri"/>
          <w:bCs/>
          <w:sz w:val="22"/>
          <w:szCs w:val="22"/>
        </w:rPr>
      </w:pPr>
      <w:r>
        <w:rPr>
          <w:rFonts w:ascii="Calibri" w:hAnsi="Calibri"/>
          <w:sz w:val="22"/>
        </w:rPr>
        <w:t>A whistleblower who consciously reports untrue information or manipulates information shall not be subject to protection.</w:t>
      </w:r>
    </w:p>
    <w:p w14:paraId="10B039E0" w14:textId="77777777" w:rsidR="00782F33" w:rsidRPr="00237749" w:rsidRDefault="001377A8" w:rsidP="00782F33">
      <w:pPr>
        <w:pStyle w:val="Tekstpodstawowy1"/>
        <w:numPr>
          <w:ilvl w:val="1"/>
          <w:numId w:val="2"/>
        </w:numPr>
        <w:tabs>
          <w:tab w:val="left" w:leader="dot" w:pos="567"/>
        </w:tabs>
        <w:spacing w:before="120" w:line="240" w:lineRule="auto"/>
        <w:jc w:val="both"/>
        <w:rPr>
          <w:rFonts w:ascii="Calibri" w:hAnsi="Calibri" w:cs="Calibri"/>
          <w:b/>
          <w:sz w:val="22"/>
          <w:szCs w:val="22"/>
        </w:rPr>
      </w:pPr>
      <w:r>
        <w:rPr>
          <w:rFonts w:ascii="Calibri" w:hAnsi="Calibri"/>
          <w:b/>
          <w:sz w:val="22"/>
        </w:rPr>
        <w:t>Final provisions</w:t>
      </w:r>
    </w:p>
    <w:p w14:paraId="773676E7" w14:textId="5B9DE752" w:rsidR="00782F33" w:rsidRDefault="001377A8" w:rsidP="008763DA">
      <w:pPr>
        <w:pStyle w:val="Tekstpodstawowy1"/>
        <w:numPr>
          <w:ilvl w:val="2"/>
          <w:numId w:val="2"/>
        </w:numPr>
        <w:tabs>
          <w:tab w:val="left" w:leader="dot" w:pos="567"/>
        </w:tabs>
        <w:spacing w:after="0" w:line="240" w:lineRule="auto"/>
        <w:ind w:left="1225" w:hanging="505"/>
        <w:jc w:val="both"/>
        <w:rPr>
          <w:rFonts w:ascii="Calibri" w:hAnsi="Calibri" w:cs="Calibri"/>
          <w:bCs/>
          <w:sz w:val="22"/>
          <w:szCs w:val="22"/>
        </w:rPr>
      </w:pPr>
      <w:r>
        <w:rPr>
          <w:rFonts w:ascii="Calibri" w:hAnsi="Calibri"/>
          <w:sz w:val="22"/>
        </w:rPr>
        <w:t>The procedure shall become effective 7 days after its communication to the people working at Verco.</w:t>
      </w:r>
    </w:p>
    <w:p w14:paraId="13DEA97C" w14:textId="125811D8" w:rsidR="007758FA" w:rsidRPr="00E636E2" w:rsidRDefault="001377A8" w:rsidP="008763DA">
      <w:pPr>
        <w:pStyle w:val="Tekstpodstawowy1"/>
        <w:numPr>
          <w:ilvl w:val="2"/>
          <w:numId w:val="2"/>
        </w:numPr>
        <w:tabs>
          <w:tab w:val="left" w:leader="dot" w:pos="567"/>
        </w:tabs>
        <w:spacing w:after="0" w:line="240" w:lineRule="auto"/>
        <w:ind w:left="1225" w:hanging="505"/>
        <w:jc w:val="both"/>
        <w:rPr>
          <w:rFonts w:ascii="Calibri" w:eastAsia="Times New Roman" w:hAnsi="Calibri" w:cs="Calibri"/>
          <w:bCs/>
          <w:color w:val="auto"/>
          <w:sz w:val="22"/>
          <w:szCs w:val="22"/>
        </w:rPr>
      </w:pPr>
      <w:r>
        <w:rPr>
          <w:rFonts w:ascii="Calibri" w:hAnsi="Calibri"/>
          <w:color w:val="auto"/>
          <w:sz w:val="22"/>
        </w:rPr>
        <w:t>The procedure is subject to consultation with the employee representatives.</w:t>
      </w:r>
    </w:p>
    <w:p w14:paraId="138A6633" w14:textId="60E4BD18" w:rsidR="00121321" w:rsidRDefault="001377A8" w:rsidP="00121321">
      <w:pPr>
        <w:pStyle w:val="Tekstpodstawowy1"/>
        <w:numPr>
          <w:ilvl w:val="2"/>
          <w:numId w:val="2"/>
        </w:numPr>
        <w:tabs>
          <w:tab w:val="left" w:leader="dot" w:pos="567"/>
        </w:tabs>
        <w:spacing w:after="0" w:line="240" w:lineRule="auto"/>
        <w:ind w:left="1225" w:hanging="505"/>
        <w:jc w:val="both"/>
        <w:rPr>
          <w:rFonts w:ascii="Calibri" w:eastAsia="Times New Roman" w:hAnsi="Calibri" w:cs="Calibri"/>
          <w:bCs/>
          <w:color w:val="auto"/>
          <w:sz w:val="22"/>
          <w:szCs w:val="22"/>
        </w:rPr>
      </w:pPr>
      <w:r>
        <w:rPr>
          <w:rFonts w:ascii="Calibri" w:hAnsi="Calibri"/>
          <w:color w:val="auto"/>
          <w:sz w:val="22"/>
        </w:rPr>
        <w:t xml:space="preserve">The procedure is available on the website </w:t>
      </w:r>
      <w:hyperlink r:id="rId10" w:history="1">
        <w:r>
          <w:rPr>
            <w:rStyle w:val="Hipercze"/>
            <w:rFonts w:ascii="Calibri" w:hAnsi="Calibri"/>
            <w:sz w:val="22"/>
          </w:rPr>
          <w:t>www.verco.pl</w:t>
        </w:r>
      </w:hyperlink>
      <w:r>
        <w:rPr>
          <w:rFonts w:ascii="Calibri" w:hAnsi="Calibri"/>
          <w:color w:val="auto"/>
          <w:sz w:val="22"/>
        </w:rPr>
        <w:t xml:space="preserve">   </w:t>
      </w:r>
    </w:p>
    <w:p w14:paraId="4EC29EED" w14:textId="1EDA177C" w:rsidR="001377A8" w:rsidRPr="00121321" w:rsidRDefault="001377A8" w:rsidP="00121321">
      <w:pPr>
        <w:pStyle w:val="Tekstpodstawowy1"/>
        <w:numPr>
          <w:ilvl w:val="2"/>
          <w:numId w:val="2"/>
        </w:numPr>
        <w:tabs>
          <w:tab w:val="left" w:leader="dot" w:pos="567"/>
        </w:tabs>
        <w:spacing w:after="0" w:line="240" w:lineRule="auto"/>
        <w:ind w:left="1225" w:hanging="505"/>
        <w:jc w:val="both"/>
        <w:rPr>
          <w:rFonts w:ascii="Calibri" w:eastAsia="Times New Roman" w:hAnsi="Calibri" w:cs="Calibri"/>
          <w:bCs/>
          <w:color w:val="auto"/>
          <w:sz w:val="22"/>
          <w:szCs w:val="22"/>
        </w:rPr>
      </w:pPr>
      <w:r>
        <w:rPr>
          <w:rFonts w:ascii="Calibri" w:hAnsi="Calibri"/>
          <w:color w:val="auto"/>
          <w:sz w:val="22"/>
        </w:rPr>
        <w:t xml:space="preserve">Information about the procedure is provided each time to natural persons and legal entities applying for employment, contract or an agreement with Verco.   </w:t>
      </w:r>
    </w:p>
    <w:p w14:paraId="531F20B9" w14:textId="087C65F6" w:rsidR="001D638C" w:rsidRPr="00FB5E8A" w:rsidRDefault="001D638C" w:rsidP="00121321">
      <w:pPr>
        <w:pStyle w:val="Tekstpodstawowy1"/>
        <w:numPr>
          <w:ilvl w:val="0"/>
          <w:numId w:val="2"/>
        </w:numPr>
        <w:tabs>
          <w:tab w:val="left" w:pos="284"/>
        </w:tabs>
        <w:spacing w:after="0" w:line="23" w:lineRule="atLeast"/>
        <w:ind w:hanging="644"/>
        <w:rPr>
          <w:rFonts w:ascii="Calibri" w:hAnsi="Calibri" w:cs="Calibri"/>
          <w:b/>
          <w:sz w:val="22"/>
          <w:szCs w:val="22"/>
        </w:rPr>
      </w:pPr>
      <w:r>
        <w:rPr>
          <w:rFonts w:ascii="Calibri" w:hAnsi="Calibri"/>
          <w:b/>
          <w:sz w:val="22"/>
        </w:rPr>
        <w:t>Appendices</w:t>
      </w:r>
    </w:p>
    <w:p w14:paraId="6C373A89" w14:textId="77777777" w:rsidR="000D79DE" w:rsidRPr="00D071F5" w:rsidRDefault="000D79DE" w:rsidP="004D456C">
      <w:pPr>
        <w:numPr>
          <w:ilvl w:val="1"/>
          <w:numId w:val="2"/>
        </w:numPr>
        <w:spacing w:line="23" w:lineRule="atLeast"/>
        <w:rPr>
          <w:rFonts w:ascii="Calibri" w:hAnsi="Calibri" w:cs="Calibri"/>
          <w:bCs/>
          <w:sz w:val="22"/>
          <w:szCs w:val="22"/>
        </w:rPr>
      </w:pPr>
      <w:r>
        <w:rPr>
          <w:rFonts w:ascii="Calibri" w:hAnsi="Calibri"/>
          <w:sz w:val="22"/>
        </w:rPr>
        <w:t xml:space="preserve">Record of notifications </w:t>
      </w:r>
    </w:p>
    <w:p w14:paraId="7350DA82" w14:textId="315A8552" w:rsidR="000D79DE" w:rsidRDefault="000D79DE" w:rsidP="004D456C">
      <w:pPr>
        <w:numPr>
          <w:ilvl w:val="1"/>
          <w:numId w:val="2"/>
        </w:numPr>
        <w:spacing w:line="23" w:lineRule="atLeast"/>
        <w:rPr>
          <w:rFonts w:ascii="Calibri" w:hAnsi="Calibri" w:cs="Calibri"/>
          <w:bCs/>
          <w:sz w:val="22"/>
          <w:szCs w:val="22"/>
        </w:rPr>
      </w:pPr>
      <w:r>
        <w:rPr>
          <w:rFonts w:ascii="Calibri" w:hAnsi="Calibri"/>
          <w:sz w:val="22"/>
        </w:rPr>
        <w:t>Authorisation for processing of personal data and confidentiality obligation</w:t>
      </w:r>
    </w:p>
    <w:p w14:paraId="08835140" w14:textId="77777777" w:rsidR="00121321" w:rsidRPr="00D071F5" w:rsidRDefault="00121321" w:rsidP="00121321">
      <w:pPr>
        <w:spacing w:line="23" w:lineRule="atLeast"/>
        <w:ind w:left="792"/>
        <w:rPr>
          <w:rFonts w:ascii="Calibri" w:hAnsi="Calibri" w:cs="Calibri"/>
          <w:bCs/>
          <w:sz w:val="22"/>
          <w:szCs w:val="22"/>
        </w:rPr>
      </w:pPr>
    </w:p>
    <w:p w14:paraId="29CFC454" w14:textId="46AE8FD3" w:rsidR="00FE754B" w:rsidRPr="00121321" w:rsidRDefault="00AA717A" w:rsidP="00121321">
      <w:pPr>
        <w:numPr>
          <w:ilvl w:val="0"/>
          <w:numId w:val="2"/>
        </w:numPr>
        <w:spacing w:line="23" w:lineRule="atLeast"/>
        <w:ind w:left="357" w:hanging="357"/>
        <w:rPr>
          <w:rFonts w:ascii="Calibri" w:hAnsi="Calibri" w:cs="Calibri"/>
          <w:b/>
          <w:sz w:val="22"/>
          <w:szCs w:val="22"/>
        </w:rPr>
      </w:pPr>
      <w:r>
        <w:rPr>
          <w:rFonts w:ascii="Calibri" w:hAnsi="Calibri"/>
          <w:b/>
          <w:sz w:val="22"/>
        </w:rPr>
        <w:t xml:space="preserve">Related documents </w:t>
      </w:r>
    </w:p>
    <w:p w14:paraId="29D93641" w14:textId="436C641A" w:rsidR="00E75A30" w:rsidRPr="007758FA" w:rsidRDefault="007758FA" w:rsidP="007758FA">
      <w:pPr>
        <w:numPr>
          <w:ilvl w:val="1"/>
          <w:numId w:val="2"/>
        </w:numPr>
        <w:spacing w:line="23" w:lineRule="atLeast"/>
        <w:rPr>
          <w:rFonts w:ascii="Calibri" w:hAnsi="Calibri" w:cs="Calibri"/>
          <w:bCs/>
          <w:sz w:val="22"/>
          <w:szCs w:val="22"/>
        </w:rPr>
      </w:pPr>
      <w:r>
        <w:rPr>
          <w:rFonts w:ascii="Calibri" w:hAnsi="Calibri"/>
          <w:sz w:val="22"/>
        </w:rPr>
        <w:t>Directive (EU) 2019/1937 of the European Parliament and of the Council on the protection of persons who report breaches of Union law.</w:t>
      </w:r>
    </w:p>
    <w:p w14:paraId="0D032DD0" w14:textId="6D2CF8C5" w:rsidR="00E75A30" w:rsidRPr="00D071F5" w:rsidRDefault="007758FA" w:rsidP="007758FA">
      <w:pPr>
        <w:numPr>
          <w:ilvl w:val="1"/>
          <w:numId w:val="2"/>
        </w:numPr>
        <w:spacing w:line="23" w:lineRule="atLeast"/>
        <w:rPr>
          <w:rFonts w:ascii="Calibri" w:hAnsi="Calibri" w:cs="Calibri"/>
          <w:bCs/>
          <w:sz w:val="22"/>
          <w:szCs w:val="22"/>
        </w:rPr>
      </w:pPr>
      <w:r>
        <w:rPr>
          <w:rFonts w:ascii="Calibri" w:hAnsi="Calibri"/>
          <w:sz w:val="22"/>
        </w:rPr>
        <w:t>The Act of 14 June 2024 on the protection of whistleblowers.</w:t>
      </w:r>
    </w:p>
    <w:p w14:paraId="4E014201" w14:textId="77777777" w:rsidR="00E75A30" w:rsidRPr="00D071F5" w:rsidRDefault="00E75A30" w:rsidP="00A406B6">
      <w:pPr>
        <w:spacing w:line="23" w:lineRule="atLeast"/>
        <w:rPr>
          <w:rFonts w:ascii="Calibri" w:hAnsi="Calibri" w:cs="Calibri"/>
          <w:bCs/>
          <w:sz w:val="22"/>
          <w:szCs w:val="22"/>
        </w:rPr>
      </w:pPr>
    </w:p>
    <w:p w14:paraId="214DF81B" w14:textId="77777777" w:rsidR="00746913" w:rsidRPr="004D456C" w:rsidRDefault="00B20343" w:rsidP="004D456C">
      <w:pPr>
        <w:numPr>
          <w:ilvl w:val="0"/>
          <w:numId w:val="2"/>
        </w:numPr>
        <w:spacing w:line="23" w:lineRule="atLeast"/>
        <w:ind w:left="357" w:hanging="357"/>
        <w:rPr>
          <w:rFonts w:ascii="Calibri" w:hAnsi="Calibri" w:cs="Calibri"/>
          <w:b/>
          <w:sz w:val="22"/>
          <w:szCs w:val="22"/>
        </w:rPr>
      </w:pPr>
      <w:r>
        <w:rPr>
          <w:rFonts w:ascii="Calibri" w:hAnsi="Calibri"/>
          <w:b/>
          <w:sz w:val="22"/>
        </w:rPr>
        <w:lastRenderedPageBreak/>
        <w:t>Scope of revisions in the document</w:t>
      </w: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560"/>
        <w:gridCol w:w="6032"/>
        <w:gridCol w:w="2334"/>
      </w:tblGrid>
      <w:tr w:rsidR="008A67B3" w:rsidRPr="00D071F5" w14:paraId="3790F0D2" w14:textId="77777777" w:rsidTr="00262F15">
        <w:trPr>
          <w:trHeight w:val="698"/>
        </w:trPr>
        <w:tc>
          <w:tcPr>
            <w:tcW w:w="1560" w:type="dxa"/>
            <w:tcBorders>
              <w:top w:val="single" w:sz="4" w:space="0" w:color="auto"/>
              <w:left w:val="single" w:sz="4" w:space="0" w:color="auto"/>
              <w:bottom w:val="single" w:sz="4" w:space="0" w:color="auto"/>
              <w:right w:val="single" w:sz="4" w:space="0" w:color="auto"/>
            </w:tcBorders>
            <w:vAlign w:val="center"/>
            <w:hideMark/>
          </w:tcPr>
          <w:p w14:paraId="4733F22F" w14:textId="77777777" w:rsidR="008A67B3" w:rsidRPr="00D071F5" w:rsidRDefault="008A67B3" w:rsidP="00A406B6">
            <w:pPr>
              <w:spacing w:line="23" w:lineRule="atLeast"/>
              <w:jc w:val="center"/>
              <w:rPr>
                <w:rFonts w:ascii="Calibri" w:hAnsi="Calibri" w:cs="Calibri"/>
                <w:bCs/>
                <w:sz w:val="22"/>
                <w:szCs w:val="22"/>
              </w:rPr>
            </w:pPr>
            <w:r>
              <w:rPr>
                <w:rFonts w:ascii="Calibri" w:hAnsi="Calibri"/>
                <w:sz w:val="22"/>
              </w:rPr>
              <w:t>Revision of issue no.</w:t>
            </w:r>
          </w:p>
        </w:tc>
        <w:tc>
          <w:tcPr>
            <w:tcW w:w="6032" w:type="dxa"/>
            <w:tcBorders>
              <w:top w:val="single" w:sz="4" w:space="0" w:color="auto"/>
              <w:left w:val="single" w:sz="4" w:space="0" w:color="auto"/>
              <w:bottom w:val="single" w:sz="4" w:space="0" w:color="auto"/>
              <w:right w:val="single" w:sz="4" w:space="0" w:color="auto"/>
            </w:tcBorders>
            <w:vAlign w:val="center"/>
            <w:hideMark/>
          </w:tcPr>
          <w:p w14:paraId="2EDECEC4" w14:textId="77777777" w:rsidR="008A67B3" w:rsidRPr="00D071F5" w:rsidRDefault="008A67B3" w:rsidP="00A406B6">
            <w:pPr>
              <w:spacing w:line="23" w:lineRule="atLeast"/>
              <w:jc w:val="center"/>
              <w:rPr>
                <w:rFonts w:ascii="Calibri" w:hAnsi="Calibri" w:cs="Calibri"/>
                <w:bCs/>
                <w:sz w:val="22"/>
                <w:szCs w:val="22"/>
              </w:rPr>
            </w:pPr>
            <w:r>
              <w:rPr>
                <w:rFonts w:ascii="Calibri" w:hAnsi="Calibri"/>
                <w:sz w:val="22"/>
              </w:rPr>
              <w:t>Description of revisions</w:t>
            </w:r>
          </w:p>
        </w:tc>
        <w:tc>
          <w:tcPr>
            <w:tcW w:w="2334" w:type="dxa"/>
            <w:tcBorders>
              <w:top w:val="single" w:sz="4" w:space="0" w:color="auto"/>
              <w:left w:val="single" w:sz="4" w:space="0" w:color="auto"/>
              <w:bottom w:val="single" w:sz="4" w:space="0" w:color="auto"/>
              <w:right w:val="single" w:sz="4" w:space="0" w:color="auto"/>
            </w:tcBorders>
          </w:tcPr>
          <w:p w14:paraId="34AEF8F0" w14:textId="77777777" w:rsidR="008A67B3" w:rsidRPr="00D071F5" w:rsidRDefault="008A67B3" w:rsidP="00A406B6">
            <w:pPr>
              <w:spacing w:line="23" w:lineRule="atLeast"/>
              <w:jc w:val="center"/>
              <w:rPr>
                <w:rFonts w:ascii="Calibri" w:hAnsi="Calibri" w:cs="Calibri"/>
                <w:bCs/>
                <w:sz w:val="22"/>
                <w:szCs w:val="22"/>
              </w:rPr>
            </w:pPr>
            <w:r>
              <w:rPr>
                <w:rFonts w:ascii="Calibri" w:hAnsi="Calibri"/>
                <w:sz w:val="22"/>
              </w:rPr>
              <w:t>First and last name of the revising person</w:t>
            </w:r>
          </w:p>
        </w:tc>
      </w:tr>
      <w:tr w:rsidR="008A67B3" w:rsidRPr="00D071F5" w14:paraId="491BDCCA" w14:textId="77777777" w:rsidTr="00262F15">
        <w:trPr>
          <w:trHeight w:val="1052"/>
        </w:trPr>
        <w:tc>
          <w:tcPr>
            <w:tcW w:w="1560" w:type="dxa"/>
            <w:tcBorders>
              <w:top w:val="single" w:sz="4" w:space="0" w:color="auto"/>
              <w:left w:val="single" w:sz="4" w:space="0" w:color="auto"/>
              <w:bottom w:val="single" w:sz="4" w:space="0" w:color="auto"/>
              <w:right w:val="single" w:sz="4" w:space="0" w:color="auto"/>
            </w:tcBorders>
            <w:vAlign w:val="center"/>
            <w:hideMark/>
          </w:tcPr>
          <w:p w14:paraId="4E7375C4" w14:textId="77777777" w:rsidR="008A67B3" w:rsidRPr="00D071F5" w:rsidRDefault="008A67B3" w:rsidP="00A406B6">
            <w:pPr>
              <w:spacing w:line="23" w:lineRule="atLeast"/>
              <w:jc w:val="center"/>
              <w:rPr>
                <w:rFonts w:ascii="Calibri" w:hAnsi="Calibri" w:cs="Calibri"/>
                <w:bCs/>
                <w:sz w:val="22"/>
                <w:szCs w:val="22"/>
              </w:rPr>
            </w:pPr>
          </w:p>
        </w:tc>
        <w:tc>
          <w:tcPr>
            <w:tcW w:w="6032" w:type="dxa"/>
            <w:tcBorders>
              <w:top w:val="single" w:sz="4" w:space="0" w:color="auto"/>
              <w:left w:val="single" w:sz="4" w:space="0" w:color="auto"/>
              <w:bottom w:val="single" w:sz="4" w:space="0" w:color="auto"/>
              <w:right w:val="single" w:sz="4" w:space="0" w:color="auto"/>
            </w:tcBorders>
            <w:vAlign w:val="center"/>
            <w:hideMark/>
          </w:tcPr>
          <w:p w14:paraId="3E79B300" w14:textId="77777777" w:rsidR="008A67B3" w:rsidRPr="00D071F5" w:rsidRDefault="008A67B3" w:rsidP="00A406B6">
            <w:pPr>
              <w:spacing w:line="23" w:lineRule="atLeast"/>
              <w:ind w:left="72" w:hanging="72"/>
              <w:rPr>
                <w:rFonts w:ascii="Calibri" w:hAnsi="Calibri" w:cs="Calibri"/>
                <w:bCs/>
                <w:sz w:val="22"/>
                <w:szCs w:val="22"/>
              </w:rPr>
            </w:pPr>
          </w:p>
        </w:tc>
        <w:tc>
          <w:tcPr>
            <w:tcW w:w="2334" w:type="dxa"/>
            <w:tcBorders>
              <w:top w:val="single" w:sz="4" w:space="0" w:color="auto"/>
              <w:left w:val="single" w:sz="4" w:space="0" w:color="auto"/>
              <w:bottom w:val="single" w:sz="4" w:space="0" w:color="auto"/>
              <w:right w:val="single" w:sz="4" w:space="0" w:color="auto"/>
            </w:tcBorders>
          </w:tcPr>
          <w:p w14:paraId="5DD4D5D3" w14:textId="77777777" w:rsidR="008A67B3" w:rsidRPr="00D071F5" w:rsidRDefault="008A67B3" w:rsidP="00A406B6">
            <w:pPr>
              <w:spacing w:line="23" w:lineRule="atLeast"/>
              <w:ind w:left="72" w:hanging="72"/>
              <w:rPr>
                <w:rFonts w:ascii="Calibri" w:hAnsi="Calibri" w:cs="Calibri"/>
                <w:bCs/>
                <w:sz w:val="22"/>
                <w:szCs w:val="22"/>
              </w:rPr>
            </w:pPr>
          </w:p>
        </w:tc>
      </w:tr>
    </w:tbl>
    <w:p w14:paraId="4CF202C1" w14:textId="77777777" w:rsidR="00746913" w:rsidRPr="00D071F5" w:rsidRDefault="00746913" w:rsidP="00A406B6">
      <w:pPr>
        <w:spacing w:line="23" w:lineRule="atLeast"/>
        <w:rPr>
          <w:rFonts w:ascii="Calibri" w:hAnsi="Calibri" w:cs="Calibri"/>
          <w:bCs/>
          <w:sz w:val="22"/>
          <w:szCs w:val="22"/>
        </w:rPr>
      </w:pPr>
    </w:p>
    <w:p w14:paraId="7B6089FD" w14:textId="77777777" w:rsidR="00746913" w:rsidRPr="00D071F5" w:rsidRDefault="00746913" w:rsidP="00A406B6">
      <w:pPr>
        <w:spacing w:line="23" w:lineRule="atLeast"/>
        <w:rPr>
          <w:rFonts w:ascii="Calibri" w:hAnsi="Calibri" w:cs="Calibri"/>
          <w:bCs/>
          <w:sz w:val="22"/>
          <w:szCs w:val="22"/>
        </w:rPr>
      </w:pPr>
    </w:p>
    <w:p w14:paraId="419AB3FC" w14:textId="77777777" w:rsidR="00D51047" w:rsidRPr="007B0421" w:rsidRDefault="00D51047" w:rsidP="00A406B6">
      <w:pPr>
        <w:spacing w:line="23" w:lineRule="atLeast"/>
        <w:rPr>
          <w:rFonts w:ascii="Calibri" w:hAnsi="Calibri" w:cs="Calibri"/>
          <w:sz w:val="22"/>
          <w:szCs w:val="22"/>
        </w:rPr>
      </w:pPr>
    </w:p>
    <w:p w14:paraId="66F794CC" w14:textId="77777777" w:rsidR="00D51047" w:rsidRPr="00D51047" w:rsidRDefault="00D51047" w:rsidP="00A406B6">
      <w:pPr>
        <w:spacing w:line="23" w:lineRule="atLeast"/>
        <w:rPr>
          <w:rFonts w:ascii="Arial" w:hAnsi="Arial" w:cs="Arial"/>
          <w:sz w:val="18"/>
          <w:szCs w:val="18"/>
        </w:rPr>
      </w:pPr>
    </w:p>
    <w:p w14:paraId="43145689" w14:textId="77777777" w:rsidR="00D51047" w:rsidRPr="00D51047" w:rsidRDefault="00D51047" w:rsidP="00A406B6">
      <w:pPr>
        <w:spacing w:line="23" w:lineRule="atLeast"/>
        <w:rPr>
          <w:rFonts w:ascii="Arial" w:hAnsi="Arial" w:cs="Arial"/>
          <w:sz w:val="18"/>
          <w:szCs w:val="18"/>
        </w:rPr>
      </w:pPr>
    </w:p>
    <w:p w14:paraId="7E48AC58" w14:textId="77777777" w:rsidR="00D51047" w:rsidRPr="00D51047" w:rsidRDefault="00D51047" w:rsidP="00A406B6">
      <w:pPr>
        <w:spacing w:line="23" w:lineRule="atLeast"/>
        <w:rPr>
          <w:rFonts w:ascii="Arial" w:hAnsi="Arial" w:cs="Arial"/>
          <w:sz w:val="18"/>
          <w:szCs w:val="18"/>
        </w:rPr>
      </w:pPr>
    </w:p>
    <w:p w14:paraId="45089F5C" w14:textId="77777777" w:rsidR="00D51047" w:rsidRPr="00D51047" w:rsidRDefault="00D51047" w:rsidP="00A406B6">
      <w:pPr>
        <w:tabs>
          <w:tab w:val="left" w:pos="3932"/>
        </w:tabs>
        <w:spacing w:line="23" w:lineRule="atLeast"/>
        <w:rPr>
          <w:rFonts w:ascii="Arial" w:hAnsi="Arial" w:cs="Arial"/>
          <w:sz w:val="18"/>
          <w:szCs w:val="18"/>
        </w:rPr>
      </w:pPr>
      <w:r>
        <w:rPr>
          <w:rFonts w:ascii="Arial" w:hAnsi="Arial"/>
          <w:sz w:val="18"/>
        </w:rPr>
        <w:tab/>
      </w:r>
    </w:p>
    <w:sectPr w:rsidR="00D51047" w:rsidRPr="00D51047">
      <w:headerReference w:type="default" r:id="rId11"/>
      <w:footerReference w:type="even" r:id="rId12"/>
      <w:footerReference w:type="default" r:id="rId13"/>
      <w:pgSz w:w="11906" w:h="16838"/>
      <w:pgMar w:top="851" w:right="851" w:bottom="851"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BD4D5" w14:textId="77777777" w:rsidR="006E5B8E" w:rsidRDefault="006E5B8E">
      <w:r>
        <w:separator/>
      </w:r>
    </w:p>
  </w:endnote>
  <w:endnote w:type="continuationSeparator" w:id="0">
    <w:p w14:paraId="0034E2E9" w14:textId="77777777" w:rsidR="006E5B8E" w:rsidRDefault="006E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ヒラギノ角ゴ Pro W3">
    <w:altName w:val="Times New Roman"/>
    <w:charset w:val="00"/>
    <w:family w:val="roman"/>
    <w:pitch w:val="default"/>
  </w:font>
  <w:font w:name="Aptos Display">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libri Bold">
    <w:panose1 w:val="020F0702030404030204"/>
    <w:charset w:val="00"/>
    <w:family w:val="roman"/>
    <w:pitch w:val="default"/>
  </w:font>
  <w:font w:name="TimesNewRomanPS">
    <w:altName w:val="Times New Roman"/>
    <w:panose1 w:val="00000000000000000000"/>
    <w:charset w:val="00"/>
    <w:family w:val="roman"/>
    <w:notTrueType/>
    <w:pitch w:val="default"/>
  </w:font>
  <w:font w:name="Apto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9F2EE" w14:textId="77777777" w:rsidR="00FE754B" w:rsidRDefault="00FE754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sidR="00C938C6">
      <w:rPr>
        <w:rStyle w:val="Numerstrony"/>
      </w:rPr>
      <w:fldChar w:fldCharType="separate"/>
    </w:r>
    <w:r w:rsidR="00C938C6">
      <w:rPr>
        <w:rStyle w:val="Numerstrony"/>
        <w:noProof/>
      </w:rPr>
      <w:t>2</w:t>
    </w:r>
    <w:r>
      <w:rPr>
        <w:rStyle w:val="Numerstrony"/>
      </w:rPr>
      <w:fldChar w:fldCharType="end"/>
    </w:r>
  </w:p>
  <w:p w14:paraId="4AF98620" w14:textId="77777777" w:rsidR="00FE754B" w:rsidRDefault="00FE754B">
    <w:pPr>
      <w:pStyle w:val="Stopka"/>
      <w:ind w:right="360"/>
    </w:pPr>
  </w:p>
  <w:p w14:paraId="7D42381B" w14:textId="77777777" w:rsidR="007715BA" w:rsidRDefault="007715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58990" w14:textId="77777777" w:rsidR="00FE754B" w:rsidRPr="00CD198D" w:rsidRDefault="00FE754B">
    <w:pPr>
      <w:pStyle w:val="Stopka"/>
      <w:framePr w:wrap="around" w:vAnchor="text" w:hAnchor="margin" w:xAlign="right" w:y="1"/>
      <w:rPr>
        <w:rStyle w:val="Numerstrony"/>
        <w:rFonts w:ascii="Arial" w:hAnsi="Arial" w:cs="Arial"/>
        <w:sz w:val="16"/>
        <w:szCs w:val="16"/>
      </w:rPr>
    </w:pPr>
    <w:r w:rsidRPr="00CD198D">
      <w:rPr>
        <w:rStyle w:val="Numerstrony"/>
        <w:rFonts w:ascii="Arial" w:hAnsi="Arial" w:cs="Arial"/>
        <w:sz w:val="16"/>
      </w:rPr>
      <w:fldChar w:fldCharType="begin"/>
    </w:r>
    <w:r w:rsidRPr="00CD198D">
      <w:rPr>
        <w:rStyle w:val="Numerstrony"/>
        <w:rFonts w:ascii="Arial" w:hAnsi="Arial" w:cs="Arial"/>
        <w:sz w:val="16"/>
      </w:rPr>
      <w:instrText xml:space="preserve">PAGE  </w:instrText>
    </w:r>
    <w:r w:rsidRPr="00CD198D">
      <w:rPr>
        <w:rStyle w:val="Numerstrony"/>
        <w:rFonts w:ascii="Arial" w:hAnsi="Arial" w:cs="Arial"/>
        <w:sz w:val="16"/>
      </w:rPr>
      <w:fldChar w:fldCharType="separate"/>
    </w:r>
    <w:r w:rsidR="00C938C6">
      <w:rPr>
        <w:rStyle w:val="Numerstrony"/>
        <w:rFonts w:ascii="Arial" w:hAnsi="Arial" w:cs="Arial"/>
        <w:noProof/>
        <w:sz w:val="16"/>
      </w:rPr>
      <w:t>8</w:t>
    </w:r>
    <w:r w:rsidRPr="00CD198D">
      <w:rPr>
        <w:rStyle w:val="Numerstrony"/>
        <w:rFonts w:ascii="Arial" w:hAnsi="Arial" w:cs="Arial"/>
        <w:sz w:val="16"/>
      </w:rPr>
      <w:fldChar w:fldCharType="end"/>
    </w:r>
    <w:r>
      <w:rPr>
        <w:rStyle w:val="Numerstrony"/>
        <w:rFonts w:ascii="Arial" w:hAnsi="Arial"/>
        <w:sz w:val="16"/>
      </w:rPr>
      <w:t>/</w:t>
    </w:r>
    <w:r w:rsidRPr="00CD198D">
      <w:rPr>
        <w:rStyle w:val="Numerstrony"/>
        <w:rFonts w:ascii="Arial" w:hAnsi="Arial" w:cs="Arial"/>
        <w:sz w:val="16"/>
      </w:rPr>
      <w:fldChar w:fldCharType="begin"/>
    </w:r>
    <w:r w:rsidRPr="00CD198D">
      <w:rPr>
        <w:rStyle w:val="Numerstrony"/>
        <w:rFonts w:ascii="Arial" w:hAnsi="Arial" w:cs="Arial"/>
        <w:sz w:val="16"/>
      </w:rPr>
      <w:instrText xml:space="preserve"> NUMPAGES </w:instrText>
    </w:r>
    <w:r w:rsidRPr="00CD198D">
      <w:rPr>
        <w:rStyle w:val="Numerstrony"/>
        <w:rFonts w:ascii="Arial" w:hAnsi="Arial" w:cs="Arial"/>
        <w:sz w:val="16"/>
      </w:rPr>
      <w:fldChar w:fldCharType="separate"/>
    </w:r>
    <w:r w:rsidR="00C938C6">
      <w:rPr>
        <w:rStyle w:val="Numerstrony"/>
        <w:rFonts w:ascii="Arial" w:hAnsi="Arial" w:cs="Arial"/>
        <w:noProof/>
        <w:sz w:val="16"/>
      </w:rPr>
      <w:t>8</w:t>
    </w:r>
    <w:r w:rsidRPr="00CD198D">
      <w:rPr>
        <w:rStyle w:val="Numerstrony"/>
        <w:rFonts w:ascii="Arial" w:hAnsi="Arial" w:cs="Arial"/>
        <w:sz w:val="16"/>
      </w:rPr>
      <w:fldChar w:fldCharType="end"/>
    </w:r>
  </w:p>
  <w:p w14:paraId="497B2B95" w14:textId="77777777" w:rsidR="006448F7" w:rsidRPr="00274ED3" w:rsidRDefault="006448F7" w:rsidP="006448F7">
    <w:pPr>
      <w:pStyle w:val="Stopka"/>
      <w:jc w:val="center"/>
      <w:rPr>
        <w:rFonts w:ascii="Arial" w:hAnsi="Arial" w:cs="Arial"/>
        <w:sz w:val="16"/>
        <w:szCs w:val="16"/>
      </w:rPr>
    </w:pPr>
    <w:r>
      <w:rPr>
        <w:rFonts w:ascii="Arial" w:hAnsi="Arial"/>
        <w:sz w:val="16"/>
      </w:rPr>
      <w:t>The owner of this document is Verco S.A. It is prohibited to copy or share this document without the consent of the Management Board.</w:t>
    </w:r>
  </w:p>
  <w:p w14:paraId="1543DDE8" w14:textId="77777777" w:rsidR="00FE754B" w:rsidRDefault="00FE754B">
    <w:pPr>
      <w:pStyle w:val="Stopka"/>
      <w:jc w:val="center"/>
      <w:rPr>
        <w:rFonts w:ascii="Arial" w:hAnsi="Arial" w:cs="Arial"/>
        <w:sz w:val="14"/>
        <w:szCs w:val="14"/>
      </w:rPr>
    </w:pPr>
  </w:p>
  <w:p w14:paraId="0AC85D26" w14:textId="77777777" w:rsidR="007715BA" w:rsidRDefault="007715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63C2C" w14:textId="77777777" w:rsidR="006E5B8E" w:rsidRDefault="006E5B8E">
      <w:r>
        <w:separator/>
      </w:r>
    </w:p>
  </w:footnote>
  <w:footnote w:type="continuationSeparator" w:id="0">
    <w:p w14:paraId="2966D037" w14:textId="77777777" w:rsidR="006E5B8E" w:rsidRDefault="006E5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581"/>
    </w:tblGrid>
    <w:tr w:rsidR="00D370A2" w14:paraId="13097367" w14:textId="77777777" w:rsidTr="00AA717A">
      <w:trPr>
        <w:trHeight w:val="851"/>
      </w:trPr>
      <w:tc>
        <w:tcPr>
          <w:tcW w:w="2480" w:type="dxa"/>
          <w:tcBorders>
            <w:right w:val="single" w:sz="4" w:space="0" w:color="auto"/>
          </w:tcBorders>
          <w:vAlign w:val="center"/>
        </w:tcPr>
        <w:p w14:paraId="7D9292AD" w14:textId="77777777" w:rsidR="008E0ECB" w:rsidRPr="00262F15" w:rsidRDefault="00D370A2" w:rsidP="008E0ECB">
          <w:pPr>
            <w:pStyle w:val="Nagwek"/>
            <w:jc w:val="center"/>
            <w:rPr>
              <w:sz w:val="20"/>
            </w:rPr>
          </w:pPr>
          <w:r>
            <w:rPr>
              <w:rFonts w:ascii="Arial" w:hAnsi="Arial"/>
              <w:b/>
            </w:rPr>
            <w:t xml:space="preserve">PROCEDURE </w:t>
          </w:r>
        </w:p>
        <w:p w14:paraId="7B11F40D" w14:textId="77777777" w:rsidR="00B947B2" w:rsidRPr="00262F15" w:rsidRDefault="00B947B2" w:rsidP="00C12A57">
          <w:pPr>
            <w:pStyle w:val="Nagwek"/>
            <w:jc w:val="center"/>
            <w:rPr>
              <w:sz w:val="20"/>
            </w:rPr>
          </w:pPr>
        </w:p>
      </w:tc>
      <w:tc>
        <w:tcPr>
          <w:tcW w:w="7581" w:type="dxa"/>
          <w:tcBorders>
            <w:left w:val="single" w:sz="4" w:space="0" w:color="auto"/>
          </w:tcBorders>
          <w:vAlign w:val="center"/>
        </w:tcPr>
        <w:p w14:paraId="7ACC84A4" w14:textId="45574817" w:rsidR="00D370A2" w:rsidRDefault="00601836" w:rsidP="00D370A2">
          <w:pPr>
            <w:pStyle w:val="Nagwek"/>
            <w:jc w:val="right"/>
          </w:pPr>
          <w:r>
            <w:rPr>
              <w:noProof/>
              <w:color w:val="1F4E79"/>
              <w:lang w:eastAsia="en-GB"/>
            </w:rPr>
            <w:drawing>
              <wp:inline distT="0" distB="0" distL="0" distR="0" wp14:anchorId="3268CA45" wp14:editId="525FEEC1">
                <wp:extent cx="1645920" cy="5867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l="7771" t="7939" r="79002" b="83827"/>
                        <a:stretch>
                          <a:fillRect/>
                        </a:stretch>
                      </pic:blipFill>
                      <pic:spPr bwMode="auto">
                        <a:xfrm>
                          <a:off x="0" y="0"/>
                          <a:ext cx="1645920" cy="586740"/>
                        </a:xfrm>
                        <a:prstGeom prst="rect">
                          <a:avLst/>
                        </a:prstGeom>
                        <a:noFill/>
                        <a:ln>
                          <a:noFill/>
                        </a:ln>
                      </pic:spPr>
                    </pic:pic>
                  </a:graphicData>
                </a:graphic>
              </wp:inline>
            </w:drawing>
          </w:r>
        </w:p>
      </w:tc>
    </w:tr>
    <w:tr w:rsidR="00FE754B" w14:paraId="5E7A5565" w14:textId="77777777" w:rsidTr="00D370A2">
      <w:trPr>
        <w:cantSplit/>
        <w:trHeight w:val="411"/>
      </w:trPr>
      <w:tc>
        <w:tcPr>
          <w:tcW w:w="2480" w:type="dxa"/>
          <w:vAlign w:val="center"/>
        </w:tcPr>
        <w:p w14:paraId="6C9CF894" w14:textId="77777777" w:rsidR="00FE754B" w:rsidRPr="00D2788A" w:rsidRDefault="00A966F3" w:rsidP="00AE41A4">
          <w:pPr>
            <w:pStyle w:val="Nagwek"/>
            <w:rPr>
              <w:rFonts w:ascii="Arial" w:hAnsi="Arial" w:cs="Arial"/>
              <w:sz w:val="18"/>
              <w:szCs w:val="18"/>
            </w:rPr>
          </w:pPr>
          <w:r>
            <w:rPr>
              <w:rFonts w:ascii="Arial" w:hAnsi="Arial"/>
              <w:sz w:val="18"/>
            </w:rPr>
            <w:t>Version number: 1</w:t>
          </w:r>
        </w:p>
      </w:tc>
      <w:tc>
        <w:tcPr>
          <w:tcW w:w="7581" w:type="dxa"/>
          <w:vAlign w:val="center"/>
        </w:tcPr>
        <w:p w14:paraId="5CF92E84" w14:textId="6E95D857" w:rsidR="00FE754B" w:rsidRPr="001B4B3C" w:rsidRDefault="00EA16F3" w:rsidP="00B60368">
          <w:pPr>
            <w:pStyle w:val="NormalnyWeb"/>
            <w:shd w:val="clear" w:color="auto" w:fill="FFFFFF"/>
            <w:rPr>
              <w:rFonts w:ascii="TimesNewRomanPS" w:hAnsi="TimesNewRomanPS"/>
              <w:b/>
              <w:bCs/>
            </w:rPr>
          </w:pPr>
          <w:r>
            <w:rPr>
              <w:rFonts w:ascii="TimesNewRomanPS" w:hAnsi="TimesNewRomanPS"/>
              <w:b/>
            </w:rPr>
            <w:t xml:space="preserve">Internal procedure of reporting breaches and taking follow-up actions </w:t>
          </w:r>
        </w:p>
      </w:tc>
    </w:tr>
    <w:tr w:rsidR="00E11D6E" w14:paraId="055C1DC3" w14:textId="77777777" w:rsidTr="001121F1">
      <w:trPr>
        <w:cantSplit/>
        <w:trHeight w:val="454"/>
      </w:trPr>
      <w:tc>
        <w:tcPr>
          <w:tcW w:w="10061" w:type="dxa"/>
          <w:gridSpan w:val="2"/>
          <w:vAlign w:val="center"/>
        </w:tcPr>
        <w:p w14:paraId="162ADC8F" w14:textId="7C0EBC00" w:rsidR="00E11D6E" w:rsidRPr="00A945D0" w:rsidRDefault="00E11D6E" w:rsidP="00A945D0">
          <w:pPr>
            <w:rPr>
              <w:rFonts w:ascii="Arial" w:hAnsi="Arial" w:cs="Arial"/>
              <w:b/>
              <w:sz w:val="18"/>
              <w:szCs w:val="18"/>
            </w:rPr>
          </w:pPr>
          <w:r>
            <w:rPr>
              <w:rFonts w:ascii="Arial" w:hAnsi="Arial"/>
              <w:b/>
              <w:sz w:val="18"/>
            </w:rPr>
            <w:t>Effective from: 25/09/2024</w:t>
          </w:r>
        </w:p>
      </w:tc>
    </w:tr>
  </w:tbl>
  <w:p w14:paraId="39EE8414" w14:textId="77777777" w:rsidR="00FE754B" w:rsidRDefault="00FE754B">
    <w:pPr>
      <w:pStyle w:val="Nagwek"/>
    </w:pPr>
  </w:p>
  <w:p w14:paraId="4C837B52" w14:textId="77777777" w:rsidR="007715BA" w:rsidRDefault="007715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262"/>
    <w:multiLevelType w:val="hybridMultilevel"/>
    <w:tmpl w:val="81343130"/>
    <w:lvl w:ilvl="0" w:tplc="639A9BC0">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
    <w:nsid w:val="0460076A"/>
    <w:multiLevelType w:val="hybridMultilevel"/>
    <w:tmpl w:val="3ACCFEA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nsid w:val="055D7C56"/>
    <w:multiLevelType w:val="multilevel"/>
    <w:tmpl w:val="8A88EA78"/>
    <w:numStyleLink w:val="Biecalista1"/>
  </w:abstractNum>
  <w:abstractNum w:abstractNumId="3">
    <w:nsid w:val="0C386A28"/>
    <w:multiLevelType w:val="hybridMultilevel"/>
    <w:tmpl w:val="E8D49CEC"/>
    <w:lvl w:ilvl="0" w:tplc="04150011">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0F4B525F"/>
    <w:multiLevelType w:val="hybridMultilevel"/>
    <w:tmpl w:val="53BEF756"/>
    <w:lvl w:ilvl="0" w:tplc="826E270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11D8DCF8">
      <w:start w:val="1"/>
      <w:numFmt w:val="bullet"/>
      <w:lvlText w:val=""/>
      <w:lvlJc w:val="left"/>
      <w:pPr>
        <w:ind w:left="720" w:hanging="360"/>
      </w:pPr>
      <w:rPr>
        <w:rFonts w:ascii="Symbol" w:hAnsi="Symbol" w:hint="default"/>
      </w:rPr>
    </w:lvl>
    <w:lvl w:ilvl="3" w:tplc="31364FDA">
      <w:start w:val="9"/>
      <w:numFmt w:val="upperRoman"/>
      <w:lvlText w:val="%4."/>
      <w:lvlJc w:val="left"/>
      <w:pPr>
        <w:ind w:left="3600" w:hanging="72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101F22E9"/>
    <w:multiLevelType w:val="hybridMultilevel"/>
    <w:tmpl w:val="AF2C9E8A"/>
    <w:lvl w:ilvl="0" w:tplc="83E8D1C2">
      <w:start w:val="1"/>
      <w:numFmt w:val="lowerLetter"/>
      <w:lvlText w:val="%1)"/>
      <w:lvlJc w:val="left"/>
      <w:pPr>
        <w:ind w:left="1800" w:hanging="360"/>
      </w:pPr>
      <w:rPr>
        <w:rFonts w:cs="Times New Roman"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
    <w:nsid w:val="110C1BB4"/>
    <w:multiLevelType w:val="multilevel"/>
    <w:tmpl w:val="8C369F12"/>
    <w:lvl w:ilvl="0">
      <w:start w:val="1"/>
      <w:numFmt w:val="decimal"/>
      <w:lvlText w:val="%1."/>
      <w:lvlJc w:val="left"/>
      <w:pPr>
        <w:tabs>
          <w:tab w:val="num" w:pos="644"/>
        </w:tabs>
        <w:ind w:left="644" w:hanging="360"/>
      </w:pPr>
      <w:rPr>
        <w:sz w:val="22"/>
        <w:szCs w:val="22"/>
      </w:r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224"/>
        </w:tabs>
        <w:ind w:left="1224" w:hanging="504"/>
      </w:pPr>
      <w:rPr>
        <w:rFonts w:ascii="Arial" w:hAnsi="Arial" w:cs="Arial" w:hint="default"/>
        <w:b w:val="0"/>
        <w:bCs w:val="0"/>
        <w:sz w:val="18"/>
        <w:szCs w:val="18"/>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161A1578"/>
    <w:multiLevelType w:val="hybridMultilevel"/>
    <w:tmpl w:val="26AE2BF4"/>
    <w:lvl w:ilvl="0" w:tplc="583094D4">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
    <w:nsid w:val="1C5F26EE"/>
    <w:multiLevelType w:val="hybridMultilevel"/>
    <w:tmpl w:val="4AFE8994"/>
    <w:lvl w:ilvl="0" w:tplc="04150017">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
    <w:nsid w:val="1CCD2E60"/>
    <w:multiLevelType w:val="multilevel"/>
    <w:tmpl w:val="A7C8238C"/>
    <w:lvl w:ilvl="0">
      <w:start w:val="1"/>
      <w:numFmt w:val="lowerLetter"/>
      <w:lvlText w:val="%1)"/>
      <w:lvlJc w:val="left"/>
      <w:pPr>
        <w:ind w:left="1381" w:hanging="360"/>
      </w:pPr>
    </w:lvl>
    <w:lvl w:ilvl="1">
      <w:start w:val="1"/>
      <w:numFmt w:val="decimal"/>
      <w:isLgl/>
      <w:lvlText w:val="%1.%2."/>
      <w:lvlJc w:val="left"/>
      <w:pPr>
        <w:ind w:left="1381" w:hanging="360"/>
      </w:pPr>
      <w:rPr>
        <w:rFonts w:hint="default"/>
        <w:b w:val="0"/>
        <w:bCs w:val="0"/>
      </w:rPr>
    </w:lvl>
    <w:lvl w:ilvl="2">
      <w:start w:val="1"/>
      <w:numFmt w:val="decimal"/>
      <w:isLgl/>
      <w:lvlText w:val="%1.%2.%3."/>
      <w:lvlJc w:val="left"/>
      <w:pPr>
        <w:ind w:left="1741" w:hanging="720"/>
      </w:pPr>
      <w:rPr>
        <w:rFonts w:hint="default"/>
        <w:b w:val="0"/>
        <w:bCs w:val="0"/>
      </w:rPr>
    </w:lvl>
    <w:lvl w:ilvl="3">
      <w:start w:val="1"/>
      <w:numFmt w:val="decimal"/>
      <w:isLgl/>
      <w:lvlText w:val="%1.%2.%3.%4."/>
      <w:lvlJc w:val="left"/>
      <w:pPr>
        <w:ind w:left="1741" w:hanging="720"/>
      </w:pPr>
      <w:rPr>
        <w:rFonts w:hint="default"/>
        <w:b w:val="0"/>
        <w:bCs w:val="0"/>
      </w:rPr>
    </w:lvl>
    <w:lvl w:ilvl="4">
      <w:start w:val="1"/>
      <w:numFmt w:val="decimal"/>
      <w:isLgl/>
      <w:lvlText w:val="%1.%2.%3.%4.%5."/>
      <w:lvlJc w:val="left"/>
      <w:pPr>
        <w:ind w:left="2101" w:hanging="1080"/>
      </w:pPr>
      <w:rPr>
        <w:rFonts w:hint="default"/>
      </w:rPr>
    </w:lvl>
    <w:lvl w:ilvl="5">
      <w:start w:val="1"/>
      <w:numFmt w:val="decimal"/>
      <w:isLgl/>
      <w:lvlText w:val="%1.%2.%3.%4.%5.%6."/>
      <w:lvlJc w:val="left"/>
      <w:pPr>
        <w:ind w:left="2101" w:hanging="1080"/>
      </w:pPr>
      <w:rPr>
        <w:rFonts w:hint="default"/>
      </w:rPr>
    </w:lvl>
    <w:lvl w:ilvl="6">
      <w:start w:val="1"/>
      <w:numFmt w:val="decimal"/>
      <w:isLgl/>
      <w:lvlText w:val="%1.%2.%3.%4.%5.%6.%7."/>
      <w:lvlJc w:val="left"/>
      <w:pPr>
        <w:ind w:left="2461" w:hanging="1440"/>
      </w:pPr>
      <w:rPr>
        <w:rFonts w:hint="default"/>
      </w:rPr>
    </w:lvl>
    <w:lvl w:ilvl="7">
      <w:start w:val="1"/>
      <w:numFmt w:val="decimal"/>
      <w:isLgl/>
      <w:lvlText w:val="%1.%2.%3.%4.%5.%6.%7.%8."/>
      <w:lvlJc w:val="left"/>
      <w:pPr>
        <w:ind w:left="2461" w:hanging="1440"/>
      </w:pPr>
      <w:rPr>
        <w:rFonts w:hint="default"/>
      </w:rPr>
    </w:lvl>
    <w:lvl w:ilvl="8">
      <w:start w:val="1"/>
      <w:numFmt w:val="decimal"/>
      <w:isLgl/>
      <w:lvlText w:val="%1.%2.%3.%4.%5.%6.%7.%8.%9."/>
      <w:lvlJc w:val="left"/>
      <w:pPr>
        <w:ind w:left="2821" w:hanging="1800"/>
      </w:pPr>
      <w:rPr>
        <w:rFonts w:hint="default"/>
      </w:rPr>
    </w:lvl>
  </w:abstractNum>
  <w:abstractNum w:abstractNumId="10">
    <w:nsid w:val="1FC80259"/>
    <w:multiLevelType w:val="hybridMultilevel"/>
    <w:tmpl w:val="5EAE94E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nsid w:val="21237433"/>
    <w:multiLevelType w:val="hybridMultilevel"/>
    <w:tmpl w:val="BD920AD2"/>
    <w:lvl w:ilvl="0" w:tplc="58144E22">
      <w:start w:val="1"/>
      <w:numFmt w:val="decimal"/>
      <w:lvlText w:val="%1)"/>
      <w:lvlJc w:val="left"/>
      <w:pPr>
        <w:ind w:left="1584" w:hanging="360"/>
      </w:pPr>
      <w:rPr>
        <w:rFonts w:ascii="TimesNewRoman" w:eastAsia="TimesNewRoman" w:cs="TimesNewRoman" w:hint="default"/>
        <w:sz w:val="20"/>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2">
    <w:nsid w:val="23BC2567"/>
    <w:multiLevelType w:val="hybridMultilevel"/>
    <w:tmpl w:val="21065F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7813DE1"/>
    <w:multiLevelType w:val="hybridMultilevel"/>
    <w:tmpl w:val="17A68E7E"/>
    <w:lvl w:ilvl="0" w:tplc="0AD6F4A8">
      <w:start w:val="1"/>
      <w:numFmt w:val="decimal"/>
      <w:lvlText w:val="%1)"/>
      <w:lvlJc w:val="left"/>
      <w:pPr>
        <w:ind w:left="1584" w:hanging="360"/>
      </w:pPr>
      <w:rPr>
        <w:rFonts w:ascii="Calibri" w:eastAsia="Calibri" w:cs="Calibri" w:hint="default"/>
        <w:b w:val="0"/>
        <w:bCs w:val="0"/>
        <w:sz w:val="22"/>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4">
    <w:nsid w:val="2B90756C"/>
    <w:multiLevelType w:val="hybridMultilevel"/>
    <w:tmpl w:val="DFDCAF30"/>
    <w:lvl w:ilvl="0" w:tplc="CDBC1E40">
      <w:start w:val="1"/>
      <w:numFmt w:val="decimal"/>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5">
    <w:nsid w:val="2EBD3F55"/>
    <w:multiLevelType w:val="multilevel"/>
    <w:tmpl w:val="EB84E848"/>
    <w:lvl w:ilvl="0">
      <w:start w:val="1"/>
      <w:numFmt w:val="decimal"/>
      <w:pStyle w:val="Sectionheader"/>
      <w:lvlText w:val="%1."/>
      <w:lvlJc w:val="left"/>
      <w:pPr>
        <w:tabs>
          <w:tab w:val="num" w:pos="510"/>
        </w:tabs>
        <w:ind w:left="510" w:hanging="510"/>
      </w:pPr>
      <w:rPr>
        <w:rFonts w:hint="default"/>
      </w:rPr>
    </w:lvl>
    <w:lvl w:ilvl="1">
      <w:start w:val="1"/>
      <w:numFmt w:val="decimal"/>
      <w:pStyle w:val="Subsectionheader"/>
      <w:lvlText w:val="%1.%2."/>
      <w:lvlJc w:val="left"/>
      <w:pPr>
        <w:tabs>
          <w:tab w:val="num" w:pos="142"/>
        </w:tabs>
        <w:ind w:left="142" w:hanging="142"/>
      </w:pPr>
      <w:rPr>
        <w:rFonts w:hint="default"/>
        <w:color w:val="auto"/>
      </w:rPr>
    </w:lvl>
    <w:lvl w:ilvl="2">
      <w:start w:val="1"/>
      <w:numFmt w:val="decimal"/>
      <w:pStyle w:val="Sectiontext-numberedparagraphs"/>
      <w:lvlText w:val="%1.%2.%3."/>
      <w:lvlJc w:val="left"/>
      <w:pPr>
        <w:tabs>
          <w:tab w:val="num" w:pos="1077"/>
        </w:tabs>
        <w:ind w:left="1077" w:hanging="107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13A2A00"/>
    <w:multiLevelType w:val="hybridMultilevel"/>
    <w:tmpl w:val="1A6E3AB4"/>
    <w:lvl w:ilvl="0" w:tplc="4D88B098">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1457094"/>
    <w:multiLevelType w:val="hybridMultilevel"/>
    <w:tmpl w:val="7F208E60"/>
    <w:lvl w:ilvl="0" w:tplc="C40C871A">
      <w:start w:val="1"/>
      <w:numFmt w:val="lowerLetter"/>
      <w:lvlText w:val="%1)"/>
      <w:lvlJc w:val="left"/>
      <w:pPr>
        <w:ind w:left="1741" w:hanging="360"/>
      </w:pPr>
      <w:rPr>
        <w:rFonts w:hint="default"/>
      </w:rPr>
    </w:lvl>
    <w:lvl w:ilvl="1" w:tplc="04150019">
      <w:start w:val="1"/>
      <w:numFmt w:val="lowerLetter"/>
      <w:lvlText w:val="%2."/>
      <w:lvlJc w:val="left"/>
      <w:pPr>
        <w:ind w:left="2461" w:hanging="360"/>
      </w:pPr>
    </w:lvl>
    <w:lvl w:ilvl="2" w:tplc="0415001B" w:tentative="1">
      <w:start w:val="1"/>
      <w:numFmt w:val="lowerRoman"/>
      <w:lvlText w:val="%3."/>
      <w:lvlJc w:val="right"/>
      <w:pPr>
        <w:ind w:left="3181" w:hanging="180"/>
      </w:pPr>
    </w:lvl>
    <w:lvl w:ilvl="3" w:tplc="0415000F" w:tentative="1">
      <w:start w:val="1"/>
      <w:numFmt w:val="decimal"/>
      <w:lvlText w:val="%4."/>
      <w:lvlJc w:val="left"/>
      <w:pPr>
        <w:ind w:left="3901" w:hanging="360"/>
      </w:pPr>
    </w:lvl>
    <w:lvl w:ilvl="4" w:tplc="04150019" w:tentative="1">
      <w:start w:val="1"/>
      <w:numFmt w:val="lowerLetter"/>
      <w:lvlText w:val="%5."/>
      <w:lvlJc w:val="left"/>
      <w:pPr>
        <w:ind w:left="4621" w:hanging="360"/>
      </w:pPr>
    </w:lvl>
    <w:lvl w:ilvl="5" w:tplc="0415001B" w:tentative="1">
      <w:start w:val="1"/>
      <w:numFmt w:val="lowerRoman"/>
      <w:lvlText w:val="%6."/>
      <w:lvlJc w:val="right"/>
      <w:pPr>
        <w:ind w:left="5341" w:hanging="180"/>
      </w:pPr>
    </w:lvl>
    <w:lvl w:ilvl="6" w:tplc="0415000F" w:tentative="1">
      <w:start w:val="1"/>
      <w:numFmt w:val="decimal"/>
      <w:lvlText w:val="%7."/>
      <w:lvlJc w:val="left"/>
      <w:pPr>
        <w:ind w:left="6061" w:hanging="360"/>
      </w:pPr>
    </w:lvl>
    <w:lvl w:ilvl="7" w:tplc="04150019" w:tentative="1">
      <w:start w:val="1"/>
      <w:numFmt w:val="lowerLetter"/>
      <w:lvlText w:val="%8."/>
      <w:lvlJc w:val="left"/>
      <w:pPr>
        <w:ind w:left="6781" w:hanging="360"/>
      </w:pPr>
    </w:lvl>
    <w:lvl w:ilvl="8" w:tplc="0415001B" w:tentative="1">
      <w:start w:val="1"/>
      <w:numFmt w:val="lowerRoman"/>
      <w:lvlText w:val="%9."/>
      <w:lvlJc w:val="right"/>
      <w:pPr>
        <w:ind w:left="7501" w:hanging="180"/>
      </w:pPr>
    </w:lvl>
  </w:abstractNum>
  <w:abstractNum w:abstractNumId="18">
    <w:nsid w:val="39010797"/>
    <w:multiLevelType w:val="hybridMultilevel"/>
    <w:tmpl w:val="D0748A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AD67472"/>
    <w:multiLevelType w:val="hybridMultilevel"/>
    <w:tmpl w:val="E1309CD0"/>
    <w:lvl w:ilvl="0" w:tplc="04150011">
      <w:start w:val="1"/>
      <w:numFmt w:val="decimal"/>
      <w:lvlText w:val="%1)"/>
      <w:lvlJc w:val="left"/>
      <w:pPr>
        <w:ind w:left="1584" w:hanging="360"/>
      </w:pPr>
      <w:rPr>
        <w:rFonts w:hint="default"/>
        <w:b w:val="0"/>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0">
    <w:nsid w:val="3B172F49"/>
    <w:multiLevelType w:val="hybridMultilevel"/>
    <w:tmpl w:val="E8F473D4"/>
    <w:lvl w:ilvl="0" w:tplc="E27646BC">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1">
    <w:nsid w:val="3B654E04"/>
    <w:multiLevelType w:val="hybridMultilevel"/>
    <w:tmpl w:val="D5D83C58"/>
    <w:lvl w:ilvl="0" w:tplc="9E280C5A">
      <w:start w:val="1"/>
      <w:numFmt w:val="lowerLetter"/>
      <w:lvlText w:val="%1)"/>
      <w:lvlJc w:val="left"/>
      <w:pPr>
        <w:ind w:left="1381" w:hanging="360"/>
      </w:pPr>
      <w:rPr>
        <w:rFonts w:hint="default"/>
      </w:rPr>
    </w:lvl>
    <w:lvl w:ilvl="1" w:tplc="FFFFFFFF">
      <w:start w:val="1"/>
      <w:numFmt w:val="lowerLetter"/>
      <w:lvlText w:val="%2."/>
      <w:lvlJc w:val="left"/>
      <w:pPr>
        <w:ind w:left="2101" w:hanging="360"/>
      </w:p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22">
    <w:nsid w:val="3BE33A65"/>
    <w:multiLevelType w:val="hybridMultilevel"/>
    <w:tmpl w:val="B1F8F7C6"/>
    <w:lvl w:ilvl="0" w:tplc="F9C2514C">
      <w:start w:val="1"/>
      <w:numFmt w:val="decimal"/>
      <w:lvlText w:val="%1)"/>
      <w:lvlJc w:val="left"/>
      <w:pPr>
        <w:ind w:left="1584" w:hanging="360"/>
      </w:pPr>
      <w:rPr>
        <w:rFonts w:ascii="Calibri" w:eastAsia="TimesNewRoman" w:hAnsi="Calibri" w:cs="Calibri" w:hint="default"/>
        <w:sz w:val="22"/>
        <w:szCs w:val="22"/>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3">
    <w:nsid w:val="3CF309D7"/>
    <w:multiLevelType w:val="hybridMultilevel"/>
    <w:tmpl w:val="563E213A"/>
    <w:lvl w:ilvl="0" w:tplc="7BFCE27E">
      <w:start w:val="1"/>
      <w:numFmt w:val="lowerLetter"/>
      <w:lvlText w:val="%1)"/>
      <w:lvlJc w:val="left"/>
      <w:pPr>
        <w:ind w:left="1381" w:hanging="360"/>
      </w:pPr>
      <w:rPr>
        <w:rFonts w:hint="default"/>
      </w:rPr>
    </w:lvl>
    <w:lvl w:ilvl="1" w:tplc="04150019">
      <w:start w:val="1"/>
      <w:numFmt w:val="lowerLetter"/>
      <w:lvlText w:val="%2."/>
      <w:lvlJc w:val="left"/>
      <w:pPr>
        <w:ind w:left="2101" w:hanging="360"/>
      </w:pPr>
    </w:lvl>
    <w:lvl w:ilvl="2" w:tplc="0415001B" w:tentative="1">
      <w:start w:val="1"/>
      <w:numFmt w:val="lowerRoman"/>
      <w:lvlText w:val="%3."/>
      <w:lvlJc w:val="right"/>
      <w:pPr>
        <w:ind w:left="2821" w:hanging="180"/>
      </w:pPr>
    </w:lvl>
    <w:lvl w:ilvl="3" w:tplc="0415000F" w:tentative="1">
      <w:start w:val="1"/>
      <w:numFmt w:val="decimal"/>
      <w:lvlText w:val="%4."/>
      <w:lvlJc w:val="left"/>
      <w:pPr>
        <w:ind w:left="3541" w:hanging="360"/>
      </w:pPr>
    </w:lvl>
    <w:lvl w:ilvl="4" w:tplc="04150019" w:tentative="1">
      <w:start w:val="1"/>
      <w:numFmt w:val="lowerLetter"/>
      <w:lvlText w:val="%5."/>
      <w:lvlJc w:val="left"/>
      <w:pPr>
        <w:ind w:left="4261" w:hanging="360"/>
      </w:pPr>
    </w:lvl>
    <w:lvl w:ilvl="5" w:tplc="0415001B" w:tentative="1">
      <w:start w:val="1"/>
      <w:numFmt w:val="lowerRoman"/>
      <w:lvlText w:val="%6."/>
      <w:lvlJc w:val="right"/>
      <w:pPr>
        <w:ind w:left="4981" w:hanging="180"/>
      </w:pPr>
    </w:lvl>
    <w:lvl w:ilvl="6" w:tplc="0415000F" w:tentative="1">
      <w:start w:val="1"/>
      <w:numFmt w:val="decimal"/>
      <w:lvlText w:val="%7."/>
      <w:lvlJc w:val="left"/>
      <w:pPr>
        <w:ind w:left="5701" w:hanging="360"/>
      </w:pPr>
    </w:lvl>
    <w:lvl w:ilvl="7" w:tplc="04150019" w:tentative="1">
      <w:start w:val="1"/>
      <w:numFmt w:val="lowerLetter"/>
      <w:lvlText w:val="%8."/>
      <w:lvlJc w:val="left"/>
      <w:pPr>
        <w:ind w:left="6421" w:hanging="360"/>
      </w:pPr>
    </w:lvl>
    <w:lvl w:ilvl="8" w:tplc="0415001B" w:tentative="1">
      <w:start w:val="1"/>
      <w:numFmt w:val="lowerRoman"/>
      <w:lvlText w:val="%9."/>
      <w:lvlJc w:val="right"/>
      <w:pPr>
        <w:ind w:left="7141" w:hanging="180"/>
      </w:pPr>
    </w:lvl>
  </w:abstractNum>
  <w:abstractNum w:abstractNumId="24">
    <w:nsid w:val="451D3169"/>
    <w:multiLevelType w:val="multilevel"/>
    <w:tmpl w:val="7BF02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394C3D"/>
    <w:multiLevelType w:val="hybridMultilevel"/>
    <w:tmpl w:val="E0B29036"/>
    <w:lvl w:ilvl="0" w:tplc="FD10F822">
      <w:start w:val="1"/>
      <w:numFmt w:val="decimal"/>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6">
    <w:nsid w:val="46A26599"/>
    <w:multiLevelType w:val="hybridMultilevel"/>
    <w:tmpl w:val="CBE6E4C8"/>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471540A2"/>
    <w:multiLevelType w:val="hybridMultilevel"/>
    <w:tmpl w:val="4182889C"/>
    <w:lvl w:ilvl="0" w:tplc="EC563764">
      <w:start w:val="1"/>
      <w:numFmt w:val="decimal"/>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8">
    <w:nsid w:val="4FAE0377"/>
    <w:multiLevelType w:val="hybridMultilevel"/>
    <w:tmpl w:val="CE9CE792"/>
    <w:lvl w:ilvl="0" w:tplc="06009126">
      <w:start w:val="1"/>
      <w:numFmt w:val="lowerLetter"/>
      <w:lvlText w:val="%1)"/>
      <w:lvlJc w:val="left"/>
      <w:pPr>
        <w:ind w:left="1800" w:hanging="360"/>
      </w:pPr>
      <w:rPr>
        <w:rFonts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
    <w:nsid w:val="508D6739"/>
    <w:multiLevelType w:val="multilevel"/>
    <w:tmpl w:val="946A4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0F66AB"/>
    <w:multiLevelType w:val="hybridMultilevel"/>
    <w:tmpl w:val="6F942088"/>
    <w:lvl w:ilvl="0" w:tplc="04150011">
      <w:start w:val="1"/>
      <w:numFmt w:val="decimal"/>
      <w:lvlText w:val="%1)"/>
      <w:lvlJc w:val="left"/>
      <w:pPr>
        <w:ind w:left="720" w:hanging="360"/>
      </w:pPr>
    </w:lvl>
    <w:lvl w:ilvl="1" w:tplc="76A06318">
      <w:start w:val="1"/>
      <w:numFmt w:val="decimal"/>
      <w:lvlText w:val="%2)"/>
      <w:lvlJc w:val="left"/>
      <w:pPr>
        <w:ind w:left="1440" w:hanging="360"/>
      </w:pPr>
      <w:rPr>
        <w:rFonts w:ascii="Calibri" w:eastAsia="Times New Roman" w:hAnsi="Calibri" w:cs="Calibri" w:hint="default"/>
      </w:rPr>
    </w:lvl>
    <w:lvl w:ilvl="2" w:tplc="C3B0B24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17A0D6E"/>
    <w:multiLevelType w:val="hybridMultilevel"/>
    <w:tmpl w:val="011CE282"/>
    <w:lvl w:ilvl="0" w:tplc="BB683CAC">
      <w:start w:val="1"/>
      <w:numFmt w:val="lowerLetter"/>
      <w:lvlText w:val="%1)"/>
      <w:lvlJc w:val="left"/>
      <w:pPr>
        <w:ind w:left="1381" w:hanging="360"/>
      </w:pPr>
      <w:rPr>
        <w:rFonts w:hint="default"/>
      </w:rPr>
    </w:lvl>
    <w:lvl w:ilvl="1" w:tplc="04150019">
      <w:start w:val="1"/>
      <w:numFmt w:val="lowerLetter"/>
      <w:lvlText w:val="%2."/>
      <w:lvlJc w:val="left"/>
      <w:pPr>
        <w:ind w:left="2101" w:hanging="360"/>
      </w:pPr>
    </w:lvl>
    <w:lvl w:ilvl="2" w:tplc="0415001B" w:tentative="1">
      <w:start w:val="1"/>
      <w:numFmt w:val="lowerRoman"/>
      <w:lvlText w:val="%3."/>
      <w:lvlJc w:val="right"/>
      <w:pPr>
        <w:ind w:left="2821" w:hanging="180"/>
      </w:pPr>
    </w:lvl>
    <w:lvl w:ilvl="3" w:tplc="0415000F" w:tentative="1">
      <w:start w:val="1"/>
      <w:numFmt w:val="decimal"/>
      <w:lvlText w:val="%4."/>
      <w:lvlJc w:val="left"/>
      <w:pPr>
        <w:ind w:left="3541" w:hanging="360"/>
      </w:pPr>
    </w:lvl>
    <w:lvl w:ilvl="4" w:tplc="04150019" w:tentative="1">
      <w:start w:val="1"/>
      <w:numFmt w:val="lowerLetter"/>
      <w:lvlText w:val="%5."/>
      <w:lvlJc w:val="left"/>
      <w:pPr>
        <w:ind w:left="4261" w:hanging="360"/>
      </w:pPr>
    </w:lvl>
    <w:lvl w:ilvl="5" w:tplc="0415001B" w:tentative="1">
      <w:start w:val="1"/>
      <w:numFmt w:val="lowerRoman"/>
      <w:lvlText w:val="%6."/>
      <w:lvlJc w:val="right"/>
      <w:pPr>
        <w:ind w:left="4981" w:hanging="180"/>
      </w:pPr>
    </w:lvl>
    <w:lvl w:ilvl="6" w:tplc="0415000F" w:tentative="1">
      <w:start w:val="1"/>
      <w:numFmt w:val="decimal"/>
      <w:lvlText w:val="%7."/>
      <w:lvlJc w:val="left"/>
      <w:pPr>
        <w:ind w:left="5701" w:hanging="360"/>
      </w:pPr>
    </w:lvl>
    <w:lvl w:ilvl="7" w:tplc="04150019" w:tentative="1">
      <w:start w:val="1"/>
      <w:numFmt w:val="lowerLetter"/>
      <w:lvlText w:val="%8."/>
      <w:lvlJc w:val="left"/>
      <w:pPr>
        <w:ind w:left="6421" w:hanging="360"/>
      </w:pPr>
    </w:lvl>
    <w:lvl w:ilvl="8" w:tplc="0415001B" w:tentative="1">
      <w:start w:val="1"/>
      <w:numFmt w:val="lowerRoman"/>
      <w:lvlText w:val="%9."/>
      <w:lvlJc w:val="right"/>
      <w:pPr>
        <w:ind w:left="7141" w:hanging="180"/>
      </w:pPr>
    </w:lvl>
  </w:abstractNum>
  <w:abstractNum w:abstractNumId="32">
    <w:nsid w:val="54521EB9"/>
    <w:multiLevelType w:val="hybridMultilevel"/>
    <w:tmpl w:val="76C03E88"/>
    <w:lvl w:ilvl="0" w:tplc="45B6C266">
      <w:start w:val="1"/>
      <w:numFmt w:val="decimal"/>
      <w:lvlText w:val="%1)"/>
      <w:lvlJc w:val="left"/>
      <w:pPr>
        <w:ind w:left="1584" w:hanging="360"/>
      </w:pPr>
      <w:rPr>
        <w:rFonts w:hint="default"/>
        <w:b w:val="0"/>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33">
    <w:nsid w:val="5AC74AD8"/>
    <w:multiLevelType w:val="multilevel"/>
    <w:tmpl w:val="0FBE6026"/>
    <w:lvl w:ilvl="0">
      <w:start w:val="1"/>
      <w:numFmt w:val="lowerLetter"/>
      <w:lvlText w:val="%1)"/>
      <w:lvlJc w:val="left"/>
      <w:pPr>
        <w:ind w:left="1800" w:hanging="360"/>
      </w:pPr>
    </w:lvl>
    <w:lvl w:ilvl="1">
      <w:start w:val="1"/>
      <w:numFmt w:val="decimal"/>
      <w:isLgl/>
      <w:lvlText w:val="%1.%2."/>
      <w:lvlJc w:val="left"/>
      <w:pPr>
        <w:ind w:left="1800" w:hanging="360"/>
      </w:pPr>
      <w:rPr>
        <w:rFonts w:hint="default"/>
        <w:b w:val="0"/>
        <w:bCs w:val="0"/>
      </w:rPr>
    </w:lvl>
    <w:lvl w:ilvl="2">
      <w:start w:val="1"/>
      <w:numFmt w:val="decimal"/>
      <w:isLgl/>
      <w:lvlText w:val="%1.%2.%3."/>
      <w:lvlJc w:val="left"/>
      <w:pPr>
        <w:ind w:left="2160" w:hanging="720"/>
      </w:pPr>
      <w:rPr>
        <w:rFonts w:hint="default"/>
        <w:b w:val="0"/>
        <w:bCs w:val="0"/>
      </w:rPr>
    </w:lvl>
    <w:lvl w:ilvl="3">
      <w:start w:val="1"/>
      <w:numFmt w:val="decimal"/>
      <w:isLgl/>
      <w:lvlText w:val="%1.%2.%3.%4."/>
      <w:lvlJc w:val="left"/>
      <w:pPr>
        <w:ind w:left="2160" w:hanging="720"/>
      </w:pPr>
      <w:rPr>
        <w:rFonts w:hint="default"/>
        <w:b w:val="0"/>
        <w:bCs w: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4">
    <w:nsid w:val="601B3F68"/>
    <w:multiLevelType w:val="hybridMultilevel"/>
    <w:tmpl w:val="FF749B80"/>
    <w:lvl w:ilvl="0" w:tplc="0415000F">
      <w:start w:val="1"/>
      <w:numFmt w:val="decimal"/>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35">
    <w:nsid w:val="627C6CE4"/>
    <w:multiLevelType w:val="multilevel"/>
    <w:tmpl w:val="8A88EA78"/>
    <w:styleLink w:val="Biecalist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4FA151F"/>
    <w:multiLevelType w:val="hybridMultilevel"/>
    <w:tmpl w:val="E542BB0A"/>
    <w:lvl w:ilvl="0" w:tplc="267268B2">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7">
    <w:nsid w:val="65872C11"/>
    <w:multiLevelType w:val="hybridMultilevel"/>
    <w:tmpl w:val="98545254"/>
    <w:lvl w:ilvl="0" w:tplc="826E270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11D8DCF8">
      <w:start w:val="1"/>
      <w:numFmt w:val="bullet"/>
      <w:lvlText w:val=""/>
      <w:lvlJc w:val="left"/>
      <w:pPr>
        <w:ind w:left="720" w:hanging="360"/>
      </w:pPr>
      <w:rPr>
        <w:rFonts w:ascii="Symbol" w:hAnsi="Symbol"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97B5E25"/>
    <w:multiLevelType w:val="hybridMultilevel"/>
    <w:tmpl w:val="DC90297E"/>
    <w:lvl w:ilvl="0" w:tplc="04150017">
      <w:start w:val="1"/>
      <w:numFmt w:val="lowerLetter"/>
      <w:lvlText w:val="%1)"/>
      <w:lvlJc w:val="left"/>
      <w:pPr>
        <w:ind w:left="1800" w:hanging="360"/>
      </w:pPr>
      <w:rPr>
        <w:rFonts w:hint="default"/>
      </w:rPr>
    </w:lvl>
    <w:lvl w:ilvl="1" w:tplc="5164D662">
      <w:start w:val="1"/>
      <w:numFmt w:val="lowerLetter"/>
      <w:lvlText w:val="%2."/>
      <w:lvlJc w:val="left"/>
      <w:pPr>
        <w:ind w:left="2520" w:hanging="360"/>
      </w:pPr>
      <w:rPr>
        <w:rFonts w:ascii="Calibri" w:eastAsia="ヒラギノ角ゴ Pro W3" w:hAnsi="Calibri" w:cs="Calibri" w:hint="default"/>
      </w:r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9">
    <w:nsid w:val="6A4F37C8"/>
    <w:multiLevelType w:val="hybridMultilevel"/>
    <w:tmpl w:val="2F6497AC"/>
    <w:lvl w:ilvl="0" w:tplc="738E7F6E">
      <w:start w:val="1"/>
      <w:numFmt w:val="decimal"/>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40">
    <w:nsid w:val="6DE377FE"/>
    <w:multiLevelType w:val="hybridMultilevel"/>
    <w:tmpl w:val="26E6AE36"/>
    <w:lvl w:ilvl="0" w:tplc="04150001">
      <w:start w:val="1"/>
      <w:numFmt w:val="bullet"/>
      <w:lvlText w:val=""/>
      <w:lvlJc w:val="left"/>
      <w:pPr>
        <w:ind w:left="2705" w:hanging="360"/>
      </w:pPr>
      <w:rPr>
        <w:rFonts w:ascii="Symbol" w:hAnsi="Symbol" w:hint="default"/>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41">
    <w:nsid w:val="6E1C0188"/>
    <w:multiLevelType w:val="multilevel"/>
    <w:tmpl w:val="C5C0D9DE"/>
    <w:lvl w:ilvl="0">
      <w:start w:val="1"/>
      <w:numFmt w:val="decimal"/>
      <w:lvlText w:val="%1."/>
      <w:lvlJc w:val="left"/>
      <w:pPr>
        <w:ind w:left="1080" w:hanging="360"/>
      </w:p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440" w:hanging="720"/>
      </w:pPr>
      <w:rPr>
        <w:rFonts w:hint="default"/>
        <w:b w:val="0"/>
        <w:bCs w:val="0"/>
      </w:rPr>
    </w:lvl>
    <w:lvl w:ilvl="3">
      <w:start w:val="1"/>
      <w:numFmt w:val="decimal"/>
      <w:isLgl/>
      <w:lvlText w:val="%1.%2.%3.%4."/>
      <w:lvlJc w:val="left"/>
      <w:pPr>
        <w:ind w:left="1440" w:hanging="720"/>
      </w:pPr>
      <w:rPr>
        <w:rFonts w:hint="default"/>
        <w:b w:val="0"/>
        <w:bCs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74233B7D"/>
    <w:multiLevelType w:val="hybridMultilevel"/>
    <w:tmpl w:val="E6BA1E1A"/>
    <w:lvl w:ilvl="0" w:tplc="58367CE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3">
    <w:nsid w:val="76735BA5"/>
    <w:multiLevelType w:val="hybridMultilevel"/>
    <w:tmpl w:val="E76CCA32"/>
    <w:lvl w:ilvl="0" w:tplc="01128BC0">
      <w:start w:val="1"/>
      <w:numFmt w:val="decimal"/>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44">
    <w:nsid w:val="78CF7B2D"/>
    <w:multiLevelType w:val="hybridMultilevel"/>
    <w:tmpl w:val="8F287F58"/>
    <w:lvl w:ilvl="0" w:tplc="1DEEB30E">
      <w:start w:val="1"/>
      <w:numFmt w:val="decimal"/>
      <w:lvlText w:val="%1."/>
      <w:lvlJc w:val="left"/>
      <w:pPr>
        <w:ind w:left="502" w:hanging="360"/>
      </w:pPr>
      <w:rPr>
        <w:rFonts w:hint="default"/>
        <w:b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nsid w:val="790E4F8A"/>
    <w:multiLevelType w:val="hybridMultilevel"/>
    <w:tmpl w:val="3104F140"/>
    <w:lvl w:ilvl="0" w:tplc="2690CCBE">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6">
    <w:nsid w:val="7918598D"/>
    <w:multiLevelType w:val="multilevel"/>
    <w:tmpl w:val="7F043CAE"/>
    <w:lvl w:ilvl="0">
      <w:start w:val="1"/>
      <w:numFmt w:val="decimal"/>
      <w:pStyle w:val="NAG1"/>
      <w:lvlText w:val="%1."/>
      <w:lvlJc w:val="left"/>
      <w:pPr>
        <w:ind w:left="360" w:hanging="360"/>
      </w:pPr>
    </w:lvl>
    <w:lvl w:ilvl="1">
      <w:start w:val="1"/>
      <w:numFmt w:val="decimal"/>
      <w:pStyle w:val="NAG2"/>
      <w:lvlText w:val="%1.%2."/>
      <w:lvlJc w:val="left"/>
      <w:pPr>
        <w:ind w:left="1000"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3"/>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440" w:hanging="360"/>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D336B62"/>
    <w:multiLevelType w:val="hybridMultilevel"/>
    <w:tmpl w:val="D2386690"/>
    <w:lvl w:ilvl="0" w:tplc="04150011">
      <w:start w:val="1"/>
      <w:numFmt w:val="decimal"/>
      <w:lvlText w:val="%1)"/>
      <w:lvlJc w:val="left"/>
      <w:pPr>
        <w:ind w:left="1584" w:hanging="360"/>
      </w:pPr>
      <w:rPr>
        <w:rFonts w:hint="default"/>
        <w:sz w:val="22"/>
        <w:szCs w:val="22"/>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8">
    <w:nsid w:val="7F0A6C41"/>
    <w:multiLevelType w:val="multilevel"/>
    <w:tmpl w:val="8C369F12"/>
    <w:lvl w:ilvl="0">
      <w:start w:val="1"/>
      <w:numFmt w:val="decimal"/>
      <w:lvlText w:val="%1."/>
      <w:lvlJc w:val="left"/>
      <w:pPr>
        <w:tabs>
          <w:tab w:val="num" w:pos="644"/>
        </w:tabs>
        <w:ind w:left="644" w:hanging="360"/>
      </w:pPr>
      <w:rPr>
        <w:sz w:val="22"/>
        <w:szCs w:val="22"/>
      </w:r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224"/>
        </w:tabs>
        <w:ind w:left="1224" w:hanging="504"/>
      </w:pPr>
      <w:rPr>
        <w:rFonts w:ascii="Arial" w:hAnsi="Arial" w:cs="Arial" w:hint="default"/>
        <w:b w:val="0"/>
        <w:bCs w:val="0"/>
        <w:sz w:val="18"/>
        <w:szCs w:val="18"/>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6"/>
  </w:num>
  <w:num w:numId="2">
    <w:abstractNumId w:val="6"/>
  </w:num>
  <w:num w:numId="3">
    <w:abstractNumId w:val="46"/>
  </w:num>
  <w:num w:numId="4">
    <w:abstractNumId w:val="41"/>
  </w:num>
  <w:num w:numId="5">
    <w:abstractNumId w:val="31"/>
  </w:num>
  <w:num w:numId="6">
    <w:abstractNumId w:val="9"/>
  </w:num>
  <w:num w:numId="7">
    <w:abstractNumId w:val="23"/>
  </w:num>
  <w:num w:numId="8">
    <w:abstractNumId w:val="15"/>
  </w:num>
  <w:num w:numId="9">
    <w:abstractNumId w:val="38"/>
  </w:num>
  <w:num w:numId="10">
    <w:abstractNumId w:val="33"/>
  </w:num>
  <w:num w:numId="11">
    <w:abstractNumId w:val="20"/>
  </w:num>
  <w:num w:numId="12">
    <w:abstractNumId w:val="7"/>
  </w:num>
  <w:num w:numId="13">
    <w:abstractNumId w:val="28"/>
  </w:num>
  <w:num w:numId="14">
    <w:abstractNumId w:val="0"/>
  </w:num>
  <w:num w:numId="15">
    <w:abstractNumId w:val="5"/>
  </w:num>
  <w:num w:numId="16">
    <w:abstractNumId w:val="45"/>
  </w:num>
  <w:num w:numId="17">
    <w:abstractNumId w:val="36"/>
  </w:num>
  <w:num w:numId="18">
    <w:abstractNumId w:val="42"/>
  </w:num>
  <w:num w:numId="19">
    <w:abstractNumId w:val="10"/>
  </w:num>
  <w:num w:numId="20">
    <w:abstractNumId w:val="35"/>
  </w:num>
  <w:num w:numId="21">
    <w:abstractNumId w:val="1"/>
  </w:num>
  <w:num w:numId="22">
    <w:abstractNumId w:val="17"/>
  </w:num>
  <w:num w:numId="23">
    <w:abstractNumId w:val="8"/>
  </w:num>
  <w:num w:numId="24">
    <w:abstractNumId w:val="26"/>
  </w:num>
  <w:num w:numId="25">
    <w:abstractNumId w:val="44"/>
  </w:num>
  <w:num w:numId="26">
    <w:abstractNumId w:val="18"/>
  </w:num>
  <w:num w:numId="27">
    <w:abstractNumId w:val="12"/>
  </w:num>
  <w:num w:numId="28">
    <w:abstractNumId w:val="4"/>
  </w:num>
  <w:num w:numId="29">
    <w:abstractNumId w:val="37"/>
  </w:num>
  <w:num w:numId="30">
    <w:abstractNumId w:val="40"/>
  </w:num>
  <w:num w:numId="31">
    <w:abstractNumId w:val="2"/>
  </w:num>
  <w:num w:numId="32">
    <w:abstractNumId w:val="32"/>
  </w:num>
  <w:num w:numId="33">
    <w:abstractNumId w:val="19"/>
  </w:num>
  <w:num w:numId="34">
    <w:abstractNumId w:val="43"/>
  </w:num>
  <w:num w:numId="35">
    <w:abstractNumId w:val="30"/>
  </w:num>
  <w:num w:numId="36">
    <w:abstractNumId w:val="25"/>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num>
  <w:num w:numId="39">
    <w:abstractNumId w:val="11"/>
  </w:num>
  <w:num w:numId="40">
    <w:abstractNumId w:val="14"/>
  </w:num>
  <w:num w:numId="41">
    <w:abstractNumId w:val="22"/>
  </w:num>
  <w:num w:numId="42">
    <w:abstractNumId w:val="13"/>
  </w:num>
  <w:num w:numId="43">
    <w:abstractNumId w:val="27"/>
  </w:num>
  <w:num w:numId="44">
    <w:abstractNumId w:val="47"/>
  </w:num>
  <w:num w:numId="45">
    <w:abstractNumId w:val="21"/>
  </w:num>
  <w:num w:numId="46">
    <w:abstractNumId w:val="3"/>
  </w:num>
  <w:num w:numId="47">
    <w:abstractNumId w:val="39"/>
  </w:num>
  <w:num w:numId="48">
    <w:abstractNumId w:val="29"/>
  </w:num>
  <w:num w:numId="4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26D"/>
    <w:rsid w:val="00003060"/>
    <w:rsid w:val="00005E79"/>
    <w:rsid w:val="00013D53"/>
    <w:rsid w:val="000154CB"/>
    <w:rsid w:val="00015E6F"/>
    <w:rsid w:val="0001675A"/>
    <w:rsid w:val="000226DB"/>
    <w:rsid w:val="00022D37"/>
    <w:rsid w:val="000231F2"/>
    <w:rsid w:val="000261F9"/>
    <w:rsid w:val="000337A4"/>
    <w:rsid w:val="000353CF"/>
    <w:rsid w:val="0003651E"/>
    <w:rsid w:val="00041463"/>
    <w:rsid w:val="00041C3A"/>
    <w:rsid w:val="00042546"/>
    <w:rsid w:val="00044066"/>
    <w:rsid w:val="00046C23"/>
    <w:rsid w:val="000526DE"/>
    <w:rsid w:val="000567A1"/>
    <w:rsid w:val="000579E8"/>
    <w:rsid w:val="000622D1"/>
    <w:rsid w:val="00062CFD"/>
    <w:rsid w:val="0006526D"/>
    <w:rsid w:val="00065882"/>
    <w:rsid w:val="00065982"/>
    <w:rsid w:val="00067B8A"/>
    <w:rsid w:val="000717E5"/>
    <w:rsid w:val="00082403"/>
    <w:rsid w:val="00083A78"/>
    <w:rsid w:val="00094BBF"/>
    <w:rsid w:val="00097ABA"/>
    <w:rsid w:val="00097BCB"/>
    <w:rsid w:val="000A0DC5"/>
    <w:rsid w:val="000A3AE0"/>
    <w:rsid w:val="000A5271"/>
    <w:rsid w:val="000A73BC"/>
    <w:rsid w:val="000B0786"/>
    <w:rsid w:val="000B0F3F"/>
    <w:rsid w:val="000B1163"/>
    <w:rsid w:val="000B11B3"/>
    <w:rsid w:val="000B2524"/>
    <w:rsid w:val="000B5968"/>
    <w:rsid w:val="000C2B40"/>
    <w:rsid w:val="000C2DDC"/>
    <w:rsid w:val="000C6509"/>
    <w:rsid w:val="000D128E"/>
    <w:rsid w:val="000D23EE"/>
    <w:rsid w:val="000D6FA2"/>
    <w:rsid w:val="000D79DE"/>
    <w:rsid w:val="000E1570"/>
    <w:rsid w:val="000E165A"/>
    <w:rsid w:val="000E2793"/>
    <w:rsid w:val="000E2CB1"/>
    <w:rsid w:val="000E3E7F"/>
    <w:rsid w:val="000E4293"/>
    <w:rsid w:val="000F474A"/>
    <w:rsid w:val="000F6097"/>
    <w:rsid w:val="00100168"/>
    <w:rsid w:val="00107D4B"/>
    <w:rsid w:val="00110472"/>
    <w:rsid w:val="001121F1"/>
    <w:rsid w:val="00114063"/>
    <w:rsid w:val="00121249"/>
    <w:rsid w:val="00121321"/>
    <w:rsid w:val="0012530C"/>
    <w:rsid w:val="0013123D"/>
    <w:rsid w:val="00131887"/>
    <w:rsid w:val="0013688E"/>
    <w:rsid w:val="001369AD"/>
    <w:rsid w:val="00136BC9"/>
    <w:rsid w:val="001377A8"/>
    <w:rsid w:val="00144AF0"/>
    <w:rsid w:val="0014560A"/>
    <w:rsid w:val="001503DE"/>
    <w:rsid w:val="00150871"/>
    <w:rsid w:val="00152E74"/>
    <w:rsid w:val="0015311E"/>
    <w:rsid w:val="00162981"/>
    <w:rsid w:val="00164A08"/>
    <w:rsid w:val="00165C49"/>
    <w:rsid w:val="001662E4"/>
    <w:rsid w:val="0016728D"/>
    <w:rsid w:val="00174342"/>
    <w:rsid w:val="0017447C"/>
    <w:rsid w:val="00174CD6"/>
    <w:rsid w:val="001776F7"/>
    <w:rsid w:val="00180B42"/>
    <w:rsid w:val="001830AB"/>
    <w:rsid w:val="00183414"/>
    <w:rsid w:val="0018358D"/>
    <w:rsid w:val="001854F1"/>
    <w:rsid w:val="001867BD"/>
    <w:rsid w:val="00193CF4"/>
    <w:rsid w:val="001942B1"/>
    <w:rsid w:val="0019544B"/>
    <w:rsid w:val="001969C4"/>
    <w:rsid w:val="001970FC"/>
    <w:rsid w:val="00197E1B"/>
    <w:rsid w:val="001A2B1E"/>
    <w:rsid w:val="001A52A3"/>
    <w:rsid w:val="001A6816"/>
    <w:rsid w:val="001A6BB1"/>
    <w:rsid w:val="001B1C3B"/>
    <w:rsid w:val="001B4B3C"/>
    <w:rsid w:val="001C2ADB"/>
    <w:rsid w:val="001C6A10"/>
    <w:rsid w:val="001D067C"/>
    <w:rsid w:val="001D0F13"/>
    <w:rsid w:val="001D1F1C"/>
    <w:rsid w:val="001D638C"/>
    <w:rsid w:val="001E1F38"/>
    <w:rsid w:val="001E3E92"/>
    <w:rsid w:val="001E61B6"/>
    <w:rsid w:val="001F0153"/>
    <w:rsid w:val="001F2E81"/>
    <w:rsid w:val="001F7B4F"/>
    <w:rsid w:val="002028ED"/>
    <w:rsid w:val="002031B4"/>
    <w:rsid w:val="002032BE"/>
    <w:rsid w:val="00204414"/>
    <w:rsid w:val="00210701"/>
    <w:rsid w:val="002155CA"/>
    <w:rsid w:val="00216695"/>
    <w:rsid w:val="00220024"/>
    <w:rsid w:val="00221C6F"/>
    <w:rsid w:val="00223EF7"/>
    <w:rsid w:val="002240CB"/>
    <w:rsid w:val="00225B3E"/>
    <w:rsid w:val="00233F4C"/>
    <w:rsid w:val="00234834"/>
    <w:rsid w:val="0023576A"/>
    <w:rsid w:val="00236081"/>
    <w:rsid w:val="00237749"/>
    <w:rsid w:val="00237849"/>
    <w:rsid w:val="00240B61"/>
    <w:rsid w:val="00245CDA"/>
    <w:rsid w:val="002462F5"/>
    <w:rsid w:val="00247EE7"/>
    <w:rsid w:val="00251BD5"/>
    <w:rsid w:val="002525F6"/>
    <w:rsid w:val="00254098"/>
    <w:rsid w:val="00255603"/>
    <w:rsid w:val="002562E2"/>
    <w:rsid w:val="00260CE9"/>
    <w:rsid w:val="00260F59"/>
    <w:rsid w:val="00261C06"/>
    <w:rsid w:val="00262F15"/>
    <w:rsid w:val="00264E84"/>
    <w:rsid w:val="00266E00"/>
    <w:rsid w:val="00271E74"/>
    <w:rsid w:val="00274ED3"/>
    <w:rsid w:val="00276C66"/>
    <w:rsid w:val="00280A8F"/>
    <w:rsid w:val="00280D7E"/>
    <w:rsid w:val="002818C8"/>
    <w:rsid w:val="00283EF0"/>
    <w:rsid w:val="00286945"/>
    <w:rsid w:val="002877F4"/>
    <w:rsid w:val="00287BE2"/>
    <w:rsid w:val="00293D9F"/>
    <w:rsid w:val="00295E88"/>
    <w:rsid w:val="002B0D1A"/>
    <w:rsid w:val="002B179B"/>
    <w:rsid w:val="002B6D3F"/>
    <w:rsid w:val="002C3EF4"/>
    <w:rsid w:val="002C6B28"/>
    <w:rsid w:val="002C7065"/>
    <w:rsid w:val="002D2111"/>
    <w:rsid w:val="002D2218"/>
    <w:rsid w:val="002E2FA3"/>
    <w:rsid w:val="002E4F6D"/>
    <w:rsid w:val="002E519F"/>
    <w:rsid w:val="002E57EA"/>
    <w:rsid w:val="002E68FC"/>
    <w:rsid w:val="002E7F37"/>
    <w:rsid w:val="002F26A0"/>
    <w:rsid w:val="002F2979"/>
    <w:rsid w:val="002F2D58"/>
    <w:rsid w:val="002F521D"/>
    <w:rsid w:val="002F5C2A"/>
    <w:rsid w:val="00302C35"/>
    <w:rsid w:val="00303F6F"/>
    <w:rsid w:val="00306624"/>
    <w:rsid w:val="003069D1"/>
    <w:rsid w:val="0031405A"/>
    <w:rsid w:val="0033159D"/>
    <w:rsid w:val="00332A2C"/>
    <w:rsid w:val="00332D47"/>
    <w:rsid w:val="00333809"/>
    <w:rsid w:val="00335859"/>
    <w:rsid w:val="0033744A"/>
    <w:rsid w:val="003402FB"/>
    <w:rsid w:val="00341502"/>
    <w:rsid w:val="00342880"/>
    <w:rsid w:val="00343B8E"/>
    <w:rsid w:val="003470DB"/>
    <w:rsid w:val="00350C13"/>
    <w:rsid w:val="00352976"/>
    <w:rsid w:val="00353A83"/>
    <w:rsid w:val="0035533D"/>
    <w:rsid w:val="00355400"/>
    <w:rsid w:val="0035755F"/>
    <w:rsid w:val="00357A2C"/>
    <w:rsid w:val="0036123C"/>
    <w:rsid w:val="003628E0"/>
    <w:rsid w:val="0036601C"/>
    <w:rsid w:val="00370636"/>
    <w:rsid w:val="00370DC4"/>
    <w:rsid w:val="003719F9"/>
    <w:rsid w:val="00381CC7"/>
    <w:rsid w:val="00384CD2"/>
    <w:rsid w:val="003864E3"/>
    <w:rsid w:val="00387245"/>
    <w:rsid w:val="003878EC"/>
    <w:rsid w:val="003920DC"/>
    <w:rsid w:val="003A0E6F"/>
    <w:rsid w:val="003A4E01"/>
    <w:rsid w:val="003A64F5"/>
    <w:rsid w:val="003B60C3"/>
    <w:rsid w:val="003B7D75"/>
    <w:rsid w:val="003C1142"/>
    <w:rsid w:val="003C479F"/>
    <w:rsid w:val="003C6FB8"/>
    <w:rsid w:val="003D372E"/>
    <w:rsid w:val="003E3AB1"/>
    <w:rsid w:val="003E784C"/>
    <w:rsid w:val="003F1320"/>
    <w:rsid w:val="003F2034"/>
    <w:rsid w:val="00400790"/>
    <w:rsid w:val="004059D5"/>
    <w:rsid w:val="00406B54"/>
    <w:rsid w:val="00407D31"/>
    <w:rsid w:val="004126C7"/>
    <w:rsid w:val="00413115"/>
    <w:rsid w:val="00414CA3"/>
    <w:rsid w:val="00416FA0"/>
    <w:rsid w:val="00420389"/>
    <w:rsid w:val="00421285"/>
    <w:rsid w:val="00421AAB"/>
    <w:rsid w:val="00422504"/>
    <w:rsid w:val="00422878"/>
    <w:rsid w:val="00424F8F"/>
    <w:rsid w:val="0043455C"/>
    <w:rsid w:val="0044034A"/>
    <w:rsid w:val="00453A69"/>
    <w:rsid w:val="00454179"/>
    <w:rsid w:val="0045565D"/>
    <w:rsid w:val="004558DD"/>
    <w:rsid w:val="00461367"/>
    <w:rsid w:val="00461380"/>
    <w:rsid w:val="004622E9"/>
    <w:rsid w:val="004645F6"/>
    <w:rsid w:val="00464642"/>
    <w:rsid w:val="00464E23"/>
    <w:rsid w:val="00465FE0"/>
    <w:rsid w:val="004710BA"/>
    <w:rsid w:val="004720B8"/>
    <w:rsid w:val="00474BAC"/>
    <w:rsid w:val="00485260"/>
    <w:rsid w:val="00486130"/>
    <w:rsid w:val="004959D2"/>
    <w:rsid w:val="00495BED"/>
    <w:rsid w:val="004A149C"/>
    <w:rsid w:val="004A4A36"/>
    <w:rsid w:val="004B071E"/>
    <w:rsid w:val="004B1B63"/>
    <w:rsid w:val="004B1BE2"/>
    <w:rsid w:val="004B22F3"/>
    <w:rsid w:val="004B3AAD"/>
    <w:rsid w:val="004B4D43"/>
    <w:rsid w:val="004C2FAF"/>
    <w:rsid w:val="004C476C"/>
    <w:rsid w:val="004C7335"/>
    <w:rsid w:val="004D0598"/>
    <w:rsid w:val="004D1233"/>
    <w:rsid w:val="004D1EE7"/>
    <w:rsid w:val="004D20ED"/>
    <w:rsid w:val="004D456C"/>
    <w:rsid w:val="004D4817"/>
    <w:rsid w:val="004E14E2"/>
    <w:rsid w:val="004E19AD"/>
    <w:rsid w:val="004E4F9F"/>
    <w:rsid w:val="004E54E0"/>
    <w:rsid w:val="004E66BB"/>
    <w:rsid w:val="004F09EC"/>
    <w:rsid w:val="004F38F7"/>
    <w:rsid w:val="0050256E"/>
    <w:rsid w:val="00502632"/>
    <w:rsid w:val="00502B06"/>
    <w:rsid w:val="00502C66"/>
    <w:rsid w:val="00503591"/>
    <w:rsid w:val="00510C88"/>
    <w:rsid w:val="00513EE8"/>
    <w:rsid w:val="00522C9B"/>
    <w:rsid w:val="00526D61"/>
    <w:rsid w:val="00530661"/>
    <w:rsid w:val="00531647"/>
    <w:rsid w:val="00536218"/>
    <w:rsid w:val="00536787"/>
    <w:rsid w:val="005450E0"/>
    <w:rsid w:val="00546DA4"/>
    <w:rsid w:val="00554C87"/>
    <w:rsid w:val="0055510F"/>
    <w:rsid w:val="00560781"/>
    <w:rsid w:val="00563385"/>
    <w:rsid w:val="005638C1"/>
    <w:rsid w:val="00563A2D"/>
    <w:rsid w:val="00564C6D"/>
    <w:rsid w:val="00565310"/>
    <w:rsid w:val="005660AB"/>
    <w:rsid w:val="00572786"/>
    <w:rsid w:val="0057303E"/>
    <w:rsid w:val="005754FE"/>
    <w:rsid w:val="0057799B"/>
    <w:rsid w:val="00580F7E"/>
    <w:rsid w:val="00582818"/>
    <w:rsid w:val="00582C11"/>
    <w:rsid w:val="00582F72"/>
    <w:rsid w:val="00584A57"/>
    <w:rsid w:val="005912A7"/>
    <w:rsid w:val="005948D2"/>
    <w:rsid w:val="00596B89"/>
    <w:rsid w:val="005A1C00"/>
    <w:rsid w:val="005A53CF"/>
    <w:rsid w:val="005A5532"/>
    <w:rsid w:val="005A77A6"/>
    <w:rsid w:val="005B0EBE"/>
    <w:rsid w:val="005B3E93"/>
    <w:rsid w:val="005B4337"/>
    <w:rsid w:val="005C23C3"/>
    <w:rsid w:val="005C322A"/>
    <w:rsid w:val="005C40AF"/>
    <w:rsid w:val="005D1D1E"/>
    <w:rsid w:val="005D5D03"/>
    <w:rsid w:val="005E1760"/>
    <w:rsid w:val="005E21DB"/>
    <w:rsid w:val="005E65EA"/>
    <w:rsid w:val="005F2358"/>
    <w:rsid w:val="005F2478"/>
    <w:rsid w:val="005F7D26"/>
    <w:rsid w:val="0060052C"/>
    <w:rsid w:val="00601836"/>
    <w:rsid w:val="00610177"/>
    <w:rsid w:val="006110D4"/>
    <w:rsid w:val="006155FF"/>
    <w:rsid w:val="006267F7"/>
    <w:rsid w:val="00631349"/>
    <w:rsid w:val="00633EF7"/>
    <w:rsid w:val="006340F4"/>
    <w:rsid w:val="00637C38"/>
    <w:rsid w:val="00640482"/>
    <w:rsid w:val="006421C5"/>
    <w:rsid w:val="006448F7"/>
    <w:rsid w:val="006554AF"/>
    <w:rsid w:val="00656C8F"/>
    <w:rsid w:val="00657020"/>
    <w:rsid w:val="00663A1B"/>
    <w:rsid w:val="00663E56"/>
    <w:rsid w:val="00664043"/>
    <w:rsid w:val="00664280"/>
    <w:rsid w:val="00664B72"/>
    <w:rsid w:val="00672BEC"/>
    <w:rsid w:val="00674409"/>
    <w:rsid w:val="006854C4"/>
    <w:rsid w:val="00690519"/>
    <w:rsid w:val="00693C53"/>
    <w:rsid w:val="00694CD3"/>
    <w:rsid w:val="0069595B"/>
    <w:rsid w:val="006A7236"/>
    <w:rsid w:val="006B0BDB"/>
    <w:rsid w:val="006C62BD"/>
    <w:rsid w:val="006C7F38"/>
    <w:rsid w:val="006D24BF"/>
    <w:rsid w:val="006D2A03"/>
    <w:rsid w:val="006D3971"/>
    <w:rsid w:val="006D55C9"/>
    <w:rsid w:val="006D5BB6"/>
    <w:rsid w:val="006D5C08"/>
    <w:rsid w:val="006E20B7"/>
    <w:rsid w:val="006E3705"/>
    <w:rsid w:val="006E5B8E"/>
    <w:rsid w:val="006E6964"/>
    <w:rsid w:val="006E7992"/>
    <w:rsid w:val="006F17A3"/>
    <w:rsid w:val="006F1A40"/>
    <w:rsid w:val="006F33FE"/>
    <w:rsid w:val="006F4E2A"/>
    <w:rsid w:val="006F5448"/>
    <w:rsid w:val="00707AF3"/>
    <w:rsid w:val="00711CDA"/>
    <w:rsid w:val="00712AE7"/>
    <w:rsid w:val="007136A4"/>
    <w:rsid w:val="00715061"/>
    <w:rsid w:val="0071581B"/>
    <w:rsid w:val="00720C31"/>
    <w:rsid w:val="007239B8"/>
    <w:rsid w:val="00732E59"/>
    <w:rsid w:val="007345E2"/>
    <w:rsid w:val="00735CBD"/>
    <w:rsid w:val="00735FD9"/>
    <w:rsid w:val="00742E1D"/>
    <w:rsid w:val="00746913"/>
    <w:rsid w:val="00752756"/>
    <w:rsid w:val="00752E92"/>
    <w:rsid w:val="00752EF0"/>
    <w:rsid w:val="00754E35"/>
    <w:rsid w:val="00755355"/>
    <w:rsid w:val="0075570E"/>
    <w:rsid w:val="00760363"/>
    <w:rsid w:val="0076087D"/>
    <w:rsid w:val="007634CE"/>
    <w:rsid w:val="00770472"/>
    <w:rsid w:val="007715BA"/>
    <w:rsid w:val="007758FA"/>
    <w:rsid w:val="007776E9"/>
    <w:rsid w:val="00781FB6"/>
    <w:rsid w:val="00782F33"/>
    <w:rsid w:val="0079114D"/>
    <w:rsid w:val="0079457B"/>
    <w:rsid w:val="00794AE5"/>
    <w:rsid w:val="007969DE"/>
    <w:rsid w:val="007A1149"/>
    <w:rsid w:val="007A53D2"/>
    <w:rsid w:val="007B0421"/>
    <w:rsid w:val="007B0965"/>
    <w:rsid w:val="007B3046"/>
    <w:rsid w:val="007B4305"/>
    <w:rsid w:val="007B585A"/>
    <w:rsid w:val="007B79CA"/>
    <w:rsid w:val="007C61AB"/>
    <w:rsid w:val="007C681B"/>
    <w:rsid w:val="007C6B42"/>
    <w:rsid w:val="007E13F6"/>
    <w:rsid w:val="007E2460"/>
    <w:rsid w:val="007E2EDE"/>
    <w:rsid w:val="007E4D8B"/>
    <w:rsid w:val="007F5F40"/>
    <w:rsid w:val="007F668F"/>
    <w:rsid w:val="007F6C95"/>
    <w:rsid w:val="00802AB2"/>
    <w:rsid w:val="00803904"/>
    <w:rsid w:val="00815E45"/>
    <w:rsid w:val="00831F41"/>
    <w:rsid w:val="008323F9"/>
    <w:rsid w:val="00834053"/>
    <w:rsid w:val="00837E1A"/>
    <w:rsid w:val="0084409B"/>
    <w:rsid w:val="00844CB8"/>
    <w:rsid w:val="00847A67"/>
    <w:rsid w:val="00850A65"/>
    <w:rsid w:val="00853598"/>
    <w:rsid w:val="00867BAB"/>
    <w:rsid w:val="00871D3C"/>
    <w:rsid w:val="00871EF3"/>
    <w:rsid w:val="00874C92"/>
    <w:rsid w:val="008763DA"/>
    <w:rsid w:val="00882A8D"/>
    <w:rsid w:val="008835CF"/>
    <w:rsid w:val="00885699"/>
    <w:rsid w:val="008874E7"/>
    <w:rsid w:val="00892B65"/>
    <w:rsid w:val="00893860"/>
    <w:rsid w:val="0089638F"/>
    <w:rsid w:val="008A2E1E"/>
    <w:rsid w:val="008A5C77"/>
    <w:rsid w:val="008A67B3"/>
    <w:rsid w:val="008B0409"/>
    <w:rsid w:val="008B0715"/>
    <w:rsid w:val="008B2723"/>
    <w:rsid w:val="008B4323"/>
    <w:rsid w:val="008B56D8"/>
    <w:rsid w:val="008C07E3"/>
    <w:rsid w:val="008C32BB"/>
    <w:rsid w:val="008C7778"/>
    <w:rsid w:val="008E0ECB"/>
    <w:rsid w:val="008E1316"/>
    <w:rsid w:val="008E7575"/>
    <w:rsid w:val="008F2116"/>
    <w:rsid w:val="008F4A16"/>
    <w:rsid w:val="0090055D"/>
    <w:rsid w:val="00905782"/>
    <w:rsid w:val="009061CD"/>
    <w:rsid w:val="00907534"/>
    <w:rsid w:val="00910FB1"/>
    <w:rsid w:val="0091289A"/>
    <w:rsid w:val="00914E8C"/>
    <w:rsid w:val="00916E8D"/>
    <w:rsid w:val="009208CF"/>
    <w:rsid w:val="00926B44"/>
    <w:rsid w:val="00933840"/>
    <w:rsid w:val="00935751"/>
    <w:rsid w:val="009426C5"/>
    <w:rsid w:val="009428C6"/>
    <w:rsid w:val="00943CC4"/>
    <w:rsid w:val="00944D02"/>
    <w:rsid w:val="00953850"/>
    <w:rsid w:val="00960BC8"/>
    <w:rsid w:val="00961DEF"/>
    <w:rsid w:val="00963AD7"/>
    <w:rsid w:val="00963CBD"/>
    <w:rsid w:val="00966DCD"/>
    <w:rsid w:val="0097415C"/>
    <w:rsid w:val="009744B3"/>
    <w:rsid w:val="00975F07"/>
    <w:rsid w:val="00984B4B"/>
    <w:rsid w:val="00992FD2"/>
    <w:rsid w:val="00993B59"/>
    <w:rsid w:val="009948D9"/>
    <w:rsid w:val="009A3F08"/>
    <w:rsid w:val="009A44A9"/>
    <w:rsid w:val="009A58A0"/>
    <w:rsid w:val="009A5925"/>
    <w:rsid w:val="009B10C2"/>
    <w:rsid w:val="009B57AF"/>
    <w:rsid w:val="009B5923"/>
    <w:rsid w:val="009C0201"/>
    <w:rsid w:val="009C0E02"/>
    <w:rsid w:val="009C4A6D"/>
    <w:rsid w:val="009C4C22"/>
    <w:rsid w:val="009C7B38"/>
    <w:rsid w:val="009E6FB2"/>
    <w:rsid w:val="009E7D12"/>
    <w:rsid w:val="009F1763"/>
    <w:rsid w:val="009F59BA"/>
    <w:rsid w:val="00A030E4"/>
    <w:rsid w:val="00A0330F"/>
    <w:rsid w:val="00A049DE"/>
    <w:rsid w:val="00A05FC0"/>
    <w:rsid w:val="00A11691"/>
    <w:rsid w:val="00A22C23"/>
    <w:rsid w:val="00A26777"/>
    <w:rsid w:val="00A34BAF"/>
    <w:rsid w:val="00A406B6"/>
    <w:rsid w:val="00A41A8D"/>
    <w:rsid w:val="00A4596F"/>
    <w:rsid w:val="00A53354"/>
    <w:rsid w:val="00A55205"/>
    <w:rsid w:val="00A7482C"/>
    <w:rsid w:val="00A75C08"/>
    <w:rsid w:val="00A7677D"/>
    <w:rsid w:val="00A7753F"/>
    <w:rsid w:val="00A878B8"/>
    <w:rsid w:val="00A90294"/>
    <w:rsid w:val="00A928D0"/>
    <w:rsid w:val="00A945D0"/>
    <w:rsid w:val="00A966F3"/>
    <w:rsid w:val="00A97C13"/>
    <w:rsid w:val="00AA1377"/>
    <w:rsid w:val="00AA24F2"/>
    <w:rsid w:val="00AA6605"/>
    <w:rsid w:val="00AA717A"/>
    <w:rsid w:val="00AB2B52"/>
    <w:rsid w:val="00AB4EB7"/>
    <w:rsid w:val="00AB57B9"/>
    <w:rsid w:val="00AC29B8"/>
    <w:rsid w:val="00AD0174"/>
    <w:rsid w:val="00AD08C9"/>
    <w:rsid w:val="00AD1A4D"/>
    <w:rsid w:val="00AD4AB9"/>
    <w:rsid w:val="00AD5D99"/>
    <w:rsid w:val="00AD7523"/>
    <w:rsid w:val="00AE2C18"/>
    <w:rsid w:val="00AE41A4"/>
    <w:rsid w:val="00AE6075"/>
    <w:rsid w:val="00AF04A8"/>
    <w:rsid w:val="00AF2041"/>
    <w:rsid w:val="00AF4359"/>
    <w:rsid w:val="00B021BE"/>
    <w:rsid w:val="00B06E8E"/>
    <w:rsid w:val="00B077CB"/>
    <w:rsid w:val="00B11A9E"/>
    <w:rsid w:val="00B11C3B"/>
    <w:rsid w:val="00B13F79"/>
    <w:rsid w:val="00B15AD7"/>
    <w:rsid w:val="00B20343"/>
    <w:rsid w:val="00B24B4C"/>
    <w:rsid w:val="00B277E2"/>
    <w:rsid w:val="00B35013"/>
    <w:rsid w:val="00B35173"/>
    <w:rsid w:val="00B423CA"/>
    <w:rsid w:val="00B432BB"/>
    <w:rsid w:val="00B433E8"/>
    <w:rsid w:val="00B4608C"/>
    <w:rsid w:val="00B462F4"/>
    <w:rsid w:val="00B53152"/>
    <w:rsid w:val="00B57E0D"/>
    <w:rsid w:val="00B57E82"/>
    <w:rsid w:val="00B60368"/>
    <w:rsid w:val="00B6163F"/>
    <w:rsid w:val="00B65C24"/>
    <w:rsid w:val="00B65E8D"/>
    <w:rsid w:val="00B75294"/>
    <w:rsid w:val="00B76D5E"/>
    <w:rsid w:val="00B76DD3"/>
    <w:rsid w:val="00B7720C"/>
    <w:rsid w:val="00B82DA1"/>
    <w:rsid w:val="00B861D1"/>
    <w:rsid w:val="00B92CBD"/>
    <w:rsid w:val="00B947B2"/>
    <w:rsid w:val="00B95DC2"/>
    <w:rsid w:val="00B97E4A"/>
    <w:rsid w:val="00BA7F26"/>
    <w:rsid w:val="00BB0878"/>
    <w:rsid w:val="00BB3B8B"/>
    <w:rsid w:val="00BB4C44"/>
    <w:rsid w:val="00BC200F"/>
    <w:rsid w:val="00BC2C34"/>
    <w:rsid w:val="00BC479E"/>
    <w:rsid w:val="00BD0D8F"/>
    <w:rsid w:val="00BD1439"/>
    <w:rsid w:val="00BD1EC2"/>
    <w:rsid w:val="00BD27A2"/>
    <w:rsid w:val="00BD6727"/>
    <w:rsid w:val="00BD6D28"/>
    <w:rsid w:val="00BE1895"/>
    <w:rsid w:val="00BE3A1C"/>
    <w:rsid w:val="00BF2A01"/>
    <w:rsid w:val="00BF56EF"/>
    <w:rsid w:val="00C044EC"/>
    <w:rsid w:val="00C05738"/>
    <w:rsid w:val="00C12A57"/>
    <w:rsid w:val="00C12C11"/>
    <w:rsid w:val="00C16B13"/>
    <w:rsid w:val="00C2399A"/>
    <w:rsid w:val="00C2447C"/>
    <w:rsid w:val="00C2604F"/>
    <w:rsid w:val="00C26F9E"/>
    <w:rsid w:val="00C27AD9"/>
    <w:rsid w:val="00C35A7E"/>
    <w:rsid w:val="00C35B8D"/>
    <w:rsid w:val="00C36FA6"/>
    <w:rsid w:val="00C4048F"/>
    <w:rsid w:val="00C42589"/>
    <w:rsid w:val="00C42D25"/>
    <w:rsid w:val="00C504DD"/>
    <w:rsid w:val="00C52A2D"/>
    <w:rsid w:val="00C547EC"/>
    <w:rsid w:val="00C54A6C"/>
    <w:rsid w:val="00C57E6B"/>
    <w:rsid w:val="00C61250"/>
    <w:rsid w:val="00C627EA"/>
    <w:rsid w:val="00C64B10"/>
    <w:rsid w:val="00C740E4"/>
    <w:rsid w:val="00C75070"/>
    <w:rsid w:val="00C750F0"/>
    <w:rsid w:val="00C75340"/>
    <w:rsid w:val="00C81011"/>
    <w:rsid w:val="00C84718"/>
    <w:rsid w:val="00C852F4"/>
    <w:rsid w:val="00C857E9"/>
    <w:rsid w:val="00C85ABE"/>
    <w:rsid w:val="00C86283"/>
    <w:rsid w:val="00C930E4"/>
    <w:rsid w:val="00C938C6"/>
    <w:rsid w:val="00C95F6F"/>
    <w:rsid w:val="00C97162"/>
    <w:rsid w:val="00CA1BCB"/>
    <w:rsid w:val="00CA3BFF"/>
    <w:rsid w:val="00CA50FE"/>
    <w:rsid w:val="00CA602F"/>
    <w:rsid w:val="00CB535C"/>
    <w:rsid w:val="00CB5D58"/>
    <w:rsid w:val="00CB5FCE"/>
    <w:rsid w:val="00CB7764"/>
    <w:rsid w:val="00CC1F2F"/>
    <w:rsid w:val="00CD198D"/>
    <w:rsid w:val="00CD710B"/>
    <w:rsid w:val="00CD7617"/>
    <w:rsid w:val="00CE4209"/>
    <w:rsid w:val="00CF0FF8"/>
    <w:rsid w:val="00CF31CB"/>
    <w:rsid w:val="00CF6707"/>
    <w:rsid w:val="00D0374A"/>
    <w:rsid w:val="00D062DF"/>
    <w:rsid w:val="00D071F5"/>
    <w:rsid w:val="00D078C3"/>
    <w:rsid w:val="00D1599D"/>
    <w:rsid w:val="00D16D7E"/>
    <w:rsid w:val="00D25484"/>
    <w:rsid w:val="00D27195"/>
    <w:rsid w:val="00D2788A"/>
    <w:rsid w:val="00D308D1"/>
    <w:rsid w:val="00D317FB"/>
    <w:rsid w:val="00D356CE"/>
    <w:rsid w:val="00D370A2"/>
    <w:rsid w:val="00D430E8"/>
    <w:rsid w:val="00D44CD2"/>
    <w:rsid w:val="00D50B92"/>
    <w:rsid w:val="00D51047"/>
    <w:rsid w:val="00D5282F"/>
    <w:rsid w:val="00D54ED4"/>
    <w:rsid w:val="00D55BB4"/>
    <w:rsid w:val="00D70A95"/>
    <w:rsid w:val="00D70C87"/>
    <w:rsid w:val="00D71E3A"/>
    <w:rsid w:val="00D74034"/>
    <w:rsid w:val="00D75A0C"/>
    <w:rsid w:val="00D763DC"/>
    <w:rsid w:val="00D8101D"/>
    <w:rsid w:val="00D83456"/>
    <w:rsid w:val="00D8699E"/>
    <w:rsid w:val="00D93E2A"/>
    <w:rsid w:val="00D97A98"/>
    <w:rsid w:val="00DA2F19"/>
    <w:rsid w:val="00DA6596"/>
    <w:rsid w:val="00DB078F"/>
    <w:rsid w:val="00DB1DC6"/>
    <w:rsid w:val="00DB2DD2"/>
    <w:rsid w:val="00DB3E0C"/>
    <w:rsid w:val="00DB5AA5"/>
    <w:rsid w:val="00DC00E3"/>
    <w:rsid w:val="00DC0625"/>
    <w:rsid w:val="00DC3F80"/>
    <w:rsid w:val="00DC4848"/>
    <w:rsid w:val="00DC4D86"/>
    <w:rsid w:val="00DC5839"/>
    <w:rsid w:val="00DC6899"/>
    <w:rsid w:val="00DD0CA3"/>
    <w:rsid w:val="00DD1B74"/>
    <w:rsid w:val="00DD45CC"/>
    <w:rsid w:val="00DD7F61"/>
    <w:rsid w:val="00DE07C3"/>
    <w:rsid w:val="00DE3A28"/>
    <w:rsid w:val="00DF1CED"/>
    <w:rsid w:val="00DF5C49"/>
    <w:rsid w:val="00E00E7D"/>
    <w:rsid w:val="00E0730F"/>
    <w:rsid w:val="00E11D6E"/>
    <w:rsid w:val="00E12420"/>
    <w:rsid w:val="00E12770"/>
    <w:rsid w:val="00E1356C"/>
    <w:rsid w:val="00E1434B"/>
    <w:rsid w:val="00E15EAB"/>
    <w:rsid w:val="00E1609C"/>
    <w:rsid w:val="00E17389"/>
    <w:rsid w:val="00E21359"/>
    <w:rsid w:val="00E25A5D"/>
    <w:rsid w:val="00E333F0"/>
    <w:rsid w:val="00E36EAD"/>
    <w:rsid w:val="00E377B7"/>
    <w:rsid w:val="00E37845"/>
    <w:rsid w:val="00E408C5"/>
    <w:rsid w:val="00E4155B"/>
    <w:rsid w:val="00E46B3C"/>
    <w:rsid w:val="00E50499"/>
    <w:rsid w:val="00E514B5"/>
    <w:rsid w:val="00E52FF3"/>
    <w:rsid w:val="00E636E2"/>
    <w:rsid w:val="00E6411B"/>
    <w:rsid w:val="00E65E74"/>
    <w:rsid w:val="00E669B6"/>
    <w:rsid w:val="00E70015"/>
    <w:rsid w:val="00E74E56"/>
    <w:rsid w:val="00E75A30"/>
    <w:rsid w:val="00E76031"/>
    <w:rsid w:val="00E77BDF"/>
    <w:rsid w:val="00E801A4"/>
    <w:rsid w:val="00E80586"/>
    <w:rsid w:val="00E81436"/>
    <w:rsid w:val="00E838D0"/>
    <w:rsid w:val="00E848BA"/>
    <w:rsid w:val="00E84B1D"/>
    <w:rsid w:val="00E914AA"/>
    <w:rsid w:val="00EA16F3"/>
    <w:rsid w:val="00EA76DD"/>
    <w:rsid w:val="00EB1E77"/>
    <w:rsid w:val="00EB4650"/>
    <w:rsid w:val="00EB60C3"/>
    <w:rsid w:val="00EB7B86"/>
    <w:rsid w:val="00EC040D"/>
    <w:rsid w:val="00EC1427"/>
    <w:rsid w:val="00EC2A69"/>
    <w:rsid w:val="00EC4AF1"/>
    <w:rsid w:val="00EC73F2"/>
    <w:rsid w:val="00EC7A61"/>
    <w:rsid w:val="00ED47BC"/>
    <w:rsid w:val="00EE29D3"/>
    <w:rsid w:val="00EE4CC6"/>
    <w:rsid w:val="00EE5834"/>
    <w:rsid w:val="00EF0662"/>
    <w:rsid w:val="00EF24C7"/>
    <w:rsid w:val="00EF3884"/>
    <w:rsid w:val="00EF61BD"/>
    <w:rsid w:val="00F07603"/>
    <w:rsid w:val="00F10EBE"/>
    <w:rsid w:val="00F123D0"/>
    <w:rsid w:val="00F212F2"/>
    <w:rsid w:val="00F223B9"/>
    <w:rsid w:val="00F303DE"/>
    <w:rsid w:val="00F31677"/>
    <w:rsid w:val="00F338DA"/>
    <w:rsid w:val="00F353F3"/>
    <w:rsid w:val="00F409B0"/>
    <w:rsid w:val="00F40B61"/>
    <w:rsid w:val="00F410E8"/>
    <w:rsid w:val="00F42268"/>
    <w:rsid w:val="00F46B35"/>
    <w:rsid w:val="00F471B2"/>
    <w:rsid w:val="00F600EA"/>
    <w:rsid w:val="00F60FBC"/>
    <w:rsid w:val="00F620FA"/>
    <w:rsid w:val="00F64DA7"/>
    <w:rsid w:val="00F679C3"/>
    <w:rsid w:val="00F7354E"/>
    <w:rsid w:val="00F7397C"/>
    <w:rsid w:val="00F745A6"/>
    <w:rsid w:val="00F76C46"/>
    <w:rsid w:val="00F82730"/>
    <w:rsid w:val="00F847A9"/>
    <w:rsid w:val="00F92F72"/>
    <w:rsid w:val="00F937CF"/>
    <w:rsid w:val="00F94D18"/>
    <w:rsid w:val="00FA4F77"/>
    <w:rsid w:val="00FA582F"/>
    <w:rsid w:val="00FA7E64"/>
    <w:rsid w:val="00FB231D"/>
    <w:rsid w:val="00FB2735"/>
    <w:rsid w:val="00FB4B55"/>
    <w:rsid w:val="00FB5E8A"/>
    <w:rsid w:val="00FC4B92"/>
    <w:rsid w:val="00FC7F34"/>
    <w:rsid w:val="00FD0367"/>
    <w:rsid w:val="00FD3255"/>
    <w:rsid w:val="00FD585A"/>
    <w:rsid w:val="00FE070E"/>
    <w:rsid w:val="00FE4C02"/>
    <w:rsid w:val="00FE69BC"/>
    <w:rsid w:val="00FE754B"/>
    <w:rsid w:val="00FE7F8F"/>
    <w:rsid w:val="00FF48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D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ny">
    <w:name w:val="Normal"/>
    <w:qFormat/>
    <w:rsid w:val="00350C13"/>
    <w:rPr>
      <w:sz w:val="24"/>
      <w:szCs w:val="24"/>
    </w:rPr>
  </w:style>
  <w:style w:type="paragraph" w:styleId="Nagwek1">
    <w:name w:val="heading 1"/>
    <w:basedOn w:val="Normalny"/>
    <w:next w:val="Normalny"/>
    <w:qFormat/>
    <w:pPr>
      <w:keepNext/>
      <w:numPr>
        <w:numId w:val="1"/>
      </w:numPr>
      <w:spacing w:before="120" w:after="120"/>
      <w:ind w:left="360"/>
      <w:outlineLvl w:val="0"/>
    </w:pPr>
    <w:rPr>
      <w:rFonts w:ascii="Arial" w:hAnsi="Arial"/>
      <w:b/>
      <w:sz w:val="20"/>
      <w:szCs w:val="20"/>
    </w:rPr>
  </w:style>
  <w:style w:type="paragraph" w:styleId="Nagwek2">
    <w:name w:val="heading 2"/>
    <w:basedOn w:val="Normalny"/>
    <w:next w:val="Normalny"/>
    <w:link w:val="Nagwek2Znak"/>
    <w:uiPriority w:val="9"/>
    <w:semiHidden/>
    <w:unhideWhenUsed/>
    <w:qFormat/>
    <w:rsid w:val="000A52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paragraph" w:styleId="Nagwek4">
    <w:name w:val="heading 4"/>
    <w:basedOn w:val="Normalny"/>
    <w:next w:val="Normalny"/>
    <w:qFormat/>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pPr>
      <w:spacing w:before="360"/>
    </w:pPr>
    <w:rPr>
      <w:rFonts w:ascii="Tahoma" w:hAnsi="Tahoma" w:cs="Arial"/>
      <w:bCs/>
      <w:caps/>
    </w:rPr>
  </w:style>
  <w:style w:type="paragraph" w:styleId="Spistreci2">
    <w:name w:val="toc 2"/>
    <w:basedOn w:val="Normalny"/>
    <w:next w:val="Normalny"/>
    <w:autoRedefine/>
    <w:semiHidden/>
    <w:pPr>
      <w:ind w:left="240"/>
    </w:pPr>
    <w:rPr>
      <w:rFonts w:ascii="Arial" w:hAnsi="Arial"/>
      <w:sz w:val="20"/>
    </w:rPr>
  </w:style>
  <w:style w:type="paragraph" w:styleId="Nagwek">
    <w:name w:val="header"/>
    <w:basedOn w:val="Normalny"/>
    <w:pPr>
      <w:tabs>
        <w:tab w:val="center" w:pos="4536"/>
        <w:tab w:val="right" w:pos="9072"/>
      </w:tabs>
    </w:pPr>
    <w:rPr>
      <w:szCs w:val="20"/>
    </w:r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styleId="Tekstpodstawowy2">
    <w:name w:val="Body Text 2"/>
    <w:basedOn w:val="Normalny"/>
    <w:rPr>
      <w:rFonts w:ascii="Arial" w:hAnsi="Arial"/>
      <w:szCs w:val="20"/>
    </w:rPr>
  </w:style>
  <w:style w:type="character" w:styleId="Odwoaniedokomentarza">
    <w:name w:val="annotation reference"/>
    <w:uiPriority w:val="99"/>
    <w:unhideWhenUsed/>
    <w:rsid w:val="00453A69"/>
    <w:rPr>
      <w:sz w:val="16"/>
      <w:szCs w:val="16"/>
    </w:rPr>
  </w:style>
  <w:style w:type="character" w:customStyle="1" w:styleId="NagwekZnak">
    <w:name w:val="Nagłówek Znak"/>
    <w:rPr>
      <w:sz w:val="24"/>
    </w:rPr>
  </w:style>
  <w:style w:type="paragraph" w:styleId="Tekstdymka">
    <w:name w:val="Balloon Text"/>
    <w:basedOn w:val="Normalny"/>
    <w:semiHidden/>
    <w:unhideWhenUsed/>
    <w:rPr>
      <w:rFonts w:ascii="Tahoma" w:hAnsi="Tahoma" w:cs="Tahoma"/>
      <w:sz w:val="16"/>
      <w:szCs w:val="16"/>
    </w:rPr>
  </w:style>
  <w:style w:type="character" w:customStyle="1" w:styleId="TekstdymkaZnak">
    <w:name w:val="Tekst dymka Znak"/>
    <w:semiHidden/>
    <w:rPr>
      <w:rFonts w:ascii="Tahoma" w:hAnsi="Tahoma" w:cs="Tahoma"/>
      <w:sz w:val="16"/>
      <w:szCs w:val="16"/>
    </w:rPr>
  </w:style>
  <w:style w:type="paragraph" w:styleId="Tekstkomentarza">
    <w:name w:val="annotation text"/>
    <w:basedOn w:val="Normalny"/>
    <w:link w:val="TekstkomentarzaZnak"/>
    <w:uiPriority w:val="99"/>
    <w:unhideWhenUsed/>
    <w:rsid w:val="00453A69"/>
    <w:rPr>
      <w:sz w:val="20"/>
      <w:szCs w:val="20"/>
    </w:rPr>
  </w:style>
  <w:style w:type="character" w:customStyle="1" w:styleId="TekstkomentarzaZnak">
    <w:name w:val="Tekst komentarza Znak"/>
    <w:basedOn w:val="Domylnaczcionkaakapitu"/>
    <w:link w:val="Tekstkomentarza"/>
    <w:uiPriority w:val="99"/>
    <w:rsid w:val="00453A69"/>
  </w:style>
  <w:style w:type="paragraph" w:styleId="Tematkomentarza">
    <w:name w:val="annotation subject"/>
    <w:basedOn w:val="Tekstkomentarza"/>
    <w:next w:val="Tekstkomentarza"/>
    <w:link w:val="TematkomentarzaZnak"/>
    <w:unhideWhenUsed/>
    <w:rsid w:val="00453A69"/>
    <w:rPr>
      <w:b/>
      <w:bCs/>
    </w:rPr>
  </w:style>
  <w:style w:type="character" w:customStyle="1" w:styleId="TematkomentarzaZnak">
    <w:name w:val="Temat komentarza Znak"/>
    <w:link w:val="Tematkomentarza"/>
    <w:rsid w:val="00453A69"/>
    <w:rPr>
      <w:b/>
      <w:bCs/>
    </w:rPr>
  </w:style>
  <w:style w:type="paragraph" w:styleId="NormalnyWeb">
    <w:name w:val="Normal (Web)"/>
    <w:basedOn w:val="Normalny"/>
    <w:uiPriority w:val="99"/>
    <w:unhideWhenUsed/>
    <w:rsid w:val="008E0ECB"/>
    <w:pPr>
      <w:spacing w:before="100" w:beforeAutospacing="1" w:after="100" w:afterAutospacing="1"/>
    </w:pPr>
  </w:style>
  <w:style w:type="paragraph" w:styleId="Tekstpodstawowy">
    <w:name w:val="Body Text"/>
    <w:basedOn w:val="Normalny"/>
    <w:link w:val="TekstpodstawowyZnak"/>
    <w:uiPriority w:val="99"/>
    <w:semiHidden/>
    <w:unhideWhenUsed/>
    <w:rsid w:val="00933840"/>
    <w:pPr>
      <w:spacing w:after="120"/>
    </w:pPr>
  </w:style>
  <w:style w:type="character" w:customStyle="1" w:styleId="TekstpodstawowyZnak">
    <w:name w:val="Tekst podstawowy Znak"/>
    <w:link w:val="Tekstpodstawowy"/>
    <w:uiPriority w:val="99"/>
    <w:semiHidden/>
    <w:rsid w:val="00933840"/>
    <w:rPr>
      <w:sz w:val="24"/>
      <w:szCs w:val="24"/>
    </w:rPr>
  </w:style>
  <w:style w:type="paragraph" w:styleId="Akapitzlist">
    <w:name w:val="List Paragraph"/>
    <w:basedOn w:val="Normalny"/>
    <w:link w:val="AkapitzlistZnak"/>
    <w:uiPriority w:val="34"/>
    <w:qFormat/>
    <w:rsid w:val="00933840"/>
    <w:pPr>
      <w:spacing w:after="200" w:line="276" w:lineRule="auto"/>
      <w:ind w:left="720"/>
      <w:contextualSpacing/>
    </w:pPr>
    <w:rPr>
      <w:rFonts w:ascii="Calibri" w:eastAsia="Calibri" w:hAnsi="Calibri"/>
      <w:sz w:val="22"/>
      <w:szCs w:val="22"/>
      <w:lang w:eastAsia="en-US"/>
    </w:rPr>
  </w:style>
  <w:style w:type="paragraph" w:customStyle="1" w:styleId="Style8">
    <w:name w:val="Style8"/>
    <w:basedOn w:val="Normalny"/>
    <w:uiPriority w:val="99"/>
    <w:rsid w:val="00D51047"/>
    <w:pPr>
      <w:widowControl w:val="0"/>
      <w:autoSpaceDE w:val="0"/>
      <w:autoSpaceDN w:val="0"/>
      <w:adjustRightInd w:val="0"/>
      <w:spacing w:line="444" w:lineRule="exact"/>
      <w:jc w:val="both"/>
    </w:pPr>
  </w:style>
  <w:style w:type="paragraph" w:customStyle="1" w:styleId="Style13">
    <w:name w:val="Style13"/>
    <w:basedOn w:val="Normalny"/>
    <w:uiPriority w:val="99"/>
    <w:rsid w:val="00D51047"/>
    <w:pPr>
      <w:widowControl w:val="0"/>
      <w:autoSpaceDE w:val="0"/>
      <w:autoSpaceDN w:val="0"/>
      <w:adjustRightInd w:val="0"/>
      <w:jc w:val="both"/>
    </w:pPr>
  </w:style>
  <w:style w:type="character" w:customStyle="1" w:styleId="FontStyle28">
    <w:name w:val="Font Style28"/>
    <w:uiPriority w:val="99"/>
    <w:rsid w:val="00D51047"/>
    <w:rPr>
      <w:rFonts w:ascii="Times New Roman" w:hAnsi="Times New Roman" w:cs="Times New Roman"/>
      <w:sz w:val="24"/>
      <w:szCs w:val="24"/>
    </w:rPr>
  </w:style>
  <w:style w:type="paragraph" w:customStyle="1" w:styleId="Style15">
    <w:name w:val="Style15"/>
    <w:basedOn w:val="Normalny"/>
    <w:uiPriority w:val="99"/>
    <w:rsid w:val="00DB078F"/>
    <w:pPr>
      <w:widowControl w:val="0"/>
      <w:autoSpaceDE w:val="0"/>
      <w:autoSpaceDN w:val="0"/>
      <w:adjustRightInd w:val="0"/>
      <w:spacing w:line="446" w:lineRule="exact"/>
      <w:jc w:val="both"/>
    </w:pPr>
  </w:style>
  <w:style w:type="paragraph" w:customStyle="1" w:styleId="NAG1">
    <w:name w:val="NAG_1"/>
    <w:basedOn w:val="Akapitzlist"/>
    <w:link w:val="NAG1Znak"/>
    <w:qFormat/>
    <w:rsid w:val="001969C4"/>
    <w:pPr>
      <w:numPr>
        <w:numId w:val="3"/>
      </w:numPr>
      <w:spacing w:before="400"/>
      <w:ind w:left="426" w:hanging="426"/>
      <w:contextualSpacing w:val="0"/>
    </w:pPr>
    <w:rPr>
      <w:rFonts w:ascii="Arial" w:hAnsi="Arial" w:cs="Arial"/>
      <w:b/>
      <w:caps/>
      <w:sz w:val="24"/>
      <w:szCs w:val="21"/>
    </w:rPr>
  </w:style>
  <w:style w:type="paragraph" w:customStyle="1" w:styleId="NAG2">
    <w:name w:val="NAG_2"/>
    <w:basedOn w:val="Akapitzlist"/>
    <w:qFormat/>
    <w:rsid w:val="001969C4"/>
    <w:pPr>
      <w:numPr>
        <w:ilvl w:val="1"/>
        <w:numId w:val="3"/>
      </w:numPr>
      <w:contextualSpacing w:val="0"/>
      <w:jc w:val="both"/>
    </w:pPr>
    <w:rPr>
      <w:rFonts w:ascii="Arial" w:hAnsi="Arial" w:cs="Arial"/>
      <w:sz w:val="20"/>
    </w:rPr>
  </w:style>
  <w:style w:type="paragraph" w:customStyle="1" w:styleId="NAG3">
    <w:name w:val="NAG_3"/>
    <w:basedOn w:val="NAG2"/>
    <w:qFormat/>
    <w:rsid w:val="001969C4"/>
    <w:pPr>
      <w:numPr>
        <w:ilvl w:val="2"/>
      </w:numPr>
    </w:pPr>
  </w:style>
  <w:style w:type="character" w:customStyle="1" w:styleId="NAG1Znak">
    <w:name w:val="NAG_1 Znak"/>
    <w:link w:val="NAG1"/>
    <w:rsid w:val="00580F7E"/>
    <w:rPr>
      <w:rFonts w:ascii="Arial" w:eastAsia="Calibri" w:hAnsi="Arial" w:cs="Arial"/>
      <w:b/>
      <w:caps/>
      <w:sz w:val="24"/>
      <w:szCs w:val="21"/>
      <w:lang w:eastAsia="en-US"/>
    </w:rPr>
  </w:style>
  <w:style w:type="paragraph" w:customStyle="1" w:styleId="Tekstpodstawowy1">
    <w:name w:val="Tekst podstawowy1"/>
    <w:rsid w:val="001D638C"/>
    <w:pPr>
      <w:suppressAutoHyphens/>
      <w:spacing w:after="120" w:line="360" w:lineRule="auto"/>
    </w:pPr>
    <w:rPr>
      <w:rFonts w:ascii="Arial" w:eastAsia="ヒラギノ角ゴ Pro W3" w:hAnsi="Arial"/>
      <w:color w:val="000000"/>
      <w:sz w:val="24"/>
    </w:rPr>
  </w:style>
  <w:style w:type="character" w:styleId="Hipercze">
    <w:name w:val="Hyperlink"/>
    <w:uiPriority w:val="99"/>
    <w:rsid w:val="001D638C"/>
    <w:rPr>
      <w:color w:val="0563C1"/>
      <w:u w:val="single"/>
    </w:rPr>
  </w:style>
  <w:style w:type="paragraph" w:customStyle="1" w:styleId="Nagwek20">
    <w:name w:val="Nagłówek2"/>
    <w:rsid w:val="001D638C"/>
    <w:pPr>
      <w:tabs>
        <w:tab w:val="center" w:pos="4536"/>
        <w:tab w:val="right" w:pos="9072"/>
      </w:tabs>
      <w:suppressAutoHyphens/>
      <w:spacing w:line="360" w:lineRule="auto"/>
    </w:pPr>
    <w:rPr>
      <w:rFonts w:ascii="Arial" w:eastAsia="ヒラギノ角ゴ Pro W3" w:hAnsi="Arial"/>
      <w:color w:val="000000"/>
      <w:sz w:val="24"/>
    </w:rPr>
  </w:style>
  <w:style w:type="paragraph" w:customStyle="1" w:styleId="Stopka2">
    <w:name w:val="Stopka2"/>
    <w:rsid w:val="001D638C"/>
    <w:pPr>
      <w:tabs>
        <w:tab w:val="center" w:pos="4536"/>
        <w:tab w:val="right" w:pos="9072"/>
      </w:tabs>
      <w:suppressAutoHyphens/>
      <w:spacing w:line="360" w:lineRule="auto"/>
    </w:pPr>
    <w:rPr>
      <w:rFonts w:ascii="Arial" w:eastAsia="ヒラギノ角ゴ Pro W3" w:hAnsi="Arial"/>
      <w:color w:val="000000"/>
      <w:sz w:val="24"/>
    </w:rPr>
  </w:style>
  <w:style w:type="paragraph" w:customStyle="1" w:styleId="Normalny1">
    <w:name w:val="Normalny1"/>
    <w:autoRedefine/>
    <w:rsid w:val="001D638C"/>
    <w:pPr>
      <w:jc w:val="center"/>
    </w:pPr>
    <w:rPr>
      <w:rFonts w:ascii="Calibri" w:eastAsia="ヒラギノ角ゴ Pro W3" w:hAnsi="Calibri"/>
      <w:bCs/>
      <w:color w:val="000000"/>
    </w:rPr>
  </w:style>
  <w:style w:type="paragraph" w:customStyle="1" w:styleId="Nagwek10">
    <w:name w:val="Nagłówek1"/>
    <w:next w:val="Tekstpodstawowy1"/>
    <w:rsid w:val="001D638C"/>
    <w:pPr>
      <w:keepNext/>
      <w:tabs>
        <w:tab w:val="left" w:pos="220"/>
        <w:tab w:val="left" w:pos="220"/>
        <w:tab w:val="center" w:pos="4536"/>
        <w:tab w:val="right" w:pos="9072"/>
      </w:tabs>
      <w:suppressAutoHyphens/>
      <w:jc w:val="both"/>
    </w:pPr>
    <w:rPr>
      <w:rFonts w:ascii="Arial" w:eastAsia="ヒラギノ角ゴ Pro W3" w:hAnsi="Arial"/>
      <w:b/>
      <w:color w:val="000000"/>
      <w:kern w:val="1"/>
      <w:sz w:val="22"/>
    </w:rPr>
  </w:style>
  <w:style w:type="paragraph" w:customStyle="1" w:styleId="Stopka1">
    <w:name w:val="Stopka1"/>
    <w:autoRedefine/>
    <w:rsid w:val="001D638C"/>
    <w:pPr>
      <w:tabs>
        <w:tab w:val="center" w:pos="4536"/>
        <w:tab w:val="right" w:pos="9072"/>
      </w:tabs>
      <w:suppressAutoHyphens/>
    </w:pPr>
    <w:rPr>
      <w:rFonts w:eastAsia="ヒラギノ角ゴ Pro W3"/>
      <w:color w:val="000000"/>
    </w:rPr>
  </w:style>
  <w:style w:type="paragraph" w:customStyle="1" w:styleId="Nagwek21">
    <w:name w:val="Nagłówek 21"/>
    <w:next w:val="Normalny1"/>
    <w:rsid w:val="001D638C"/>
    <w:pPr>
      <w:keepNext/>
      <w:suppressAutoHyphens/>
      <w:spacing w:before="100"/>
      <w:jc w:val="both"/>
    </w:pPr>
    <w:rPr>
      <w:rFonts w:ascii="Tahoma" w:eastAsia="ヒラギノ角ゴ Pro W3" w:hAnsi="Tahoma"/>
      <w:b/>
      <w:color w:val="000000"/>
    </w:rPr>
  </w:style>
  <w:style w:type="paragraph" w:customStyle="1" w:styleId="Nagwektabeli">
    <w:name w:val="Nagłówek tabeli"/>
    <w:autoRedefine/>
    <w:rsid w:val="001D638C"/>
    <w:pPr>
      <w:suppressAutoHyphens/>
      <w:jc w:val="center"/>
    </w:pPr>
    <w:rPr>
      <w:rFonts w:ascii="Tahoma" w:eastAsia="ヒラギノ角ゴ Pro W3" w:hAnsi="Tahoma"/>
      <w:b/>
      <w:color w:val="000000"/>
    </w:rPr>
  </w:style>
  <w:style w:type="paragraph" w:customStyle="1" w:styleId="Spistreci11">
    <w:name w:val="Spis treści 11"/>
    <w:next w:val="Normalny1"/>
    <w:rsid w:val="001D638C"/>
    <w:pPr>
      <w:suppressAutoHyphens/>
      <w:spacing w:before="120" w:after="120"/>
    </w:pPr>
    <w:rPr>
      <w:rFonts w:ascii="Tahoma" w:eastAsia="ヒラギノ角ゴ Pro W3" w:hAnsi="Tahoma"/>
      <w:b/>
      <w:caps/>
      <w:color w:val="000000"/>
    </w:rPr>
  </w:style>
  <w:style w:type="paragraph" w:customStyle="1" w:styleId="Standardowy2">
    <w:name w:val="Standardowy2"/>
    <w:rsid w:val="001D638C"/>
    <w:pPr>
      <w:spacing w:before="120" w:line="288" w:lineRule="auto"/>
    </w:pPr>
    <w:rPr>
      <w:rFonts w:ascii="Tahoma" w:eastAsia="ヒラギノ角ゴ Pro W3" w:hAnsi="Tahoma"/>
      <w:color w:val="000000"/>
    </w:rPr>
  </w:style>
  <w:style w:type="paragraph" w:customStyle="1" w:styleId="Nagwek31">
    <w:name w:val="Nagłówek 31"/>
    <w:next w:val="Normalny1"/>
    <w:autoRedefine/>
    <w:rsid w:val="001D638C"/>
    <w:pPr>
      <w:keepNext/>
      <w:suppressAutoHyphens/>
    </w:pPr>
    <w:rPr>
      <w:rFonts w:ascii="Tahoma" w:eastAsia="ヒラギノ角ゴ Pro W3" w:hAnsi="Tahoma"/>
      <w:b/>
      <w:color w:val="000000"/>
    </w:rPr>
  </w:style>
  <w:style w:type="paragraph" w:customStyle="1" w:styleId="Wypunktowanie">
    <w:name w:val="Wypunktowanie"/>
    <w:rsid w:val="001D638C"/>
    <w:pPr>
      <w:tabs>
        <w:tab w:val="left" w:pos="0"/>
      </w:tabs>
      <w:suppressAutoHyphens/>
      <w:spacing w:after="120"/>
    </w:pPr>
    <w:rPr>
      <w:rFonts w:ascii="Book Antiqua" w:eastAsia="ヒラギノ角ゴ Pro W3" w:hAnsi="Book Antiqua"/>
      <w:color w:val="000000"/>
      <w:spacing w:val="-3"/>
    </w:rPr>
  </w:style>
  <w:style w:type="paragraph" w:customStyle="1" w:styleId="Nagwek61">
    <w:name w:val="Nagłówek 61"/>
    <w:next w:val="Normalny1"/>
    <w:rsid w:val="001D638C"/>
    <w:pPr>
      <w:spacing w:before="240" w:after="60"/>
    </w:pPr>
    <w:rPr>
      <w:rFonts w:ascii="Calibri Bold" w:eastAsia="ヒラギノ角ゴ Pro W3" w:hAnsi="Calibri Bold"/>
      <w:color w:val="000000"/>
      <w:sz w:val="22"/>
    </w:rPr>
  </w:style>
  <w:style w:type="paragraph" w:customStyle="1" w:styleId="Normalny2">
    <w:name w:val="Normalny2"/>
    <w:autoRedefine/>
    <w:rsid w:val="001D638C"/>
    <w:rPr>
      <w:rFonts w:eastAsia="ヒラギノ角ゴ Pro W3"/>
      <w:color w:val="000000"/>
    </w:rPr>
  </w:style>
  <w:style w:type="paragraph" w:customStyle="1" w:styleId="Standardowy1">
    <w:name w:val="Standardowy1"/>
    <w:rsid w:val="001D638C"/>
    <w:pPr>
      <w:suppressAutoHyphens/>
    </w:pPr>
    <w:rPr>
      <w:rFonts w:eastAsia="ヒラギノ角ゴ Pro W3"/>
      <w:color w:val="000000"/>
      <w:kern w:val="1"/>
    </w:rPr>
  </w:style>
  <w:style w:type="character" w:customStyle="1" w:styleId="StopkaZnak">
    <w:name w:val="Stopka Znak"/>
    <w:link w:val="Stopka"/>
    <w:rsid w:val="001D638C"/>
    <w:rPr>
      <w:sz w:val="24"/>
      <w:szCs w:val="24"/>
    </w:rPr>
  </w:style>
  <w:style w:type="paragraph" w:customStyle="1" w:styleId="Normalny3">
    <w:name w:val="Normalny3"/>
    <w:rsid w:val="001D638C"/>
    <w:rPr>
      <w:rFonts w:eastAsia="ヒラギノ角ゴ Pro W3"/>
      <w:color w:val="000000"/>
    </w:rPr>
  </w:style>
  <w:style w:type="character" w:customStyle="1" w:styleId="UnresolvedMention">
    <w:name w:val="Unresolved Mention"/>
    <w:uiPriority w:val="99"/>
    <w:semiHidden/>
    <w:unhideWhenUsed/>
    <w:rsid w:val="001D638C"/>
    <w:rPr>
      <w:color w:val="605E5C"/>
      <w:shd w:val="clear" w:color="auto" w:fill="E1DFDD"/>
    </w:rPr>
  </w:style>
  <w:style w:type="character" w:styleId="Pogrubienie">
    <w:name w:val="Strong"/>
    <w:uiPriority w:val="22"/>
    <w:qFormat/>
    <w:rsid w:val="001D638C"/>
    <w:rPr>
      <w:b/>
      <w:bCs/>
    </w:rPr>
  </w:style>
  <w:style w:type="paragraph" w:customStyle="1" w:styleId="Sectionheader">
    <w:name w:val="Section header"/>
    <w:basedOn w:val="Normalny"/>
    <w:rsid w:val="001D638C"/>
    <w:pPr>
      <w:keepNext/>
      <w:widowControl w:val="0"/>
      <w:numPr>
        <w:numId w:val="8"/>
      </w:numPr>
      <w:adjustRightInd w:val="0"/>
      <w:spacing w:before="240" w:after="180" w:line="320" w:lineRule="atLeast"/>
      <w:jc w:val="both"/>
      <w:textAlignment w:val="baseline"/>
    </w:pPr>
    <w:rPr>
      <w:rFonts w:ascii="Arial" w:hAnsi="Arial" w:cs="Arial"/>
      <w:b/>
      <w:u w:val="single"/>
      <w:lang w:eastAsia="en-GB"/>
    </w:rPr>
  </w:style>
  <w:style w:type="paragraph" w:customStyle="1" w:styleId="Subsectionheader">
    <w:name w:val="Subsection header"/>
    <w:basedOn w:val="Normalny"/>
    <w:link w:val="SubsectionheaderChar"/>
    <w:rsid w:val="001D638C"/>
    <w:pPr>
      <w:keepNext/>
      <w:widowControl w:val="0"/>
      <w:numPr>
        <w:ilvl w:val="1"/>
        <w:numId w:val="8"/>
      </w:numPr>
      <w:adjustRightInd w:val="0"/>
      <w:spacing w:before="120" w:after="100" w:afterAutospacing="1" w:line="320" w:lineRule="atLeast"/>
      <w:jc w:val="both"/>
      <w:textAlignment w:val="baseline"/>
    </w:pPr>
    <w:rPr>
      <w:rFonts w:ascii="Arial" w:hAnsi="Arial" w:cs="Arial"/>
      <w:b/>
      <w:i/>
      <w:iCs/>
      <w:lang w:eastAsia="en-GB"/>
    </w:rPr>
  </w:style>
  <w:style w:type="paragraph" w:customStyle="1" w:styleId="Sectiontext-numberedparagraphs">
    <w:name w:val="Section text - numbered paragraphs"/>
    <w:basedOn w:val="Subsectionheader"/>
    <w:rsid w:val="001D638C"/>
    <w:pPr>
      <w:numPr>
        <w:ilvl w:val="2"/>
      </w:numPr>
      <w:tabs>
        <w:tab w:val="clear" w:pos="1077"/>
        <w:tab w:val="num" w:pos="360"/>
        <w:tab w:val="num" w:pos="1224"/>
      </w:tabs>
      <w:spacing w:before="100" w:beforeAutospacing="1" w:line="240" w:lineRule="atLeast"/>
      <w:ind w:left="1440" w:hanging="720"/>
    </w:pPr>
    <w:rPr>
      <w:b w:val="0"/>
      <w:bCs/>
      <w:i w:val="0"/>
      <w:iCs w:val="0"/>
      <w:sz w:val="22"/>
      <w:szCs w:val="22"/>
    </w:rPr>
  </w:style>
  <w:style w:type="character" w:customStyle="1" w:styleId="SubsectionheaderChar">
    <w:name w:val="Subsection header Char"/>
    <w:link w:val="Subsectionheader"/>
    <w:rsid w:val="001D638C"/>
    <w:rPr>
      <w:rFonts w:ascii="Arial" w:hAnsi="Arial" w:cs="Arial"/>
      <w:b/>
      <w:i/>
      <w:iCs/>
      <w:sz w:val="24"/>
      <w:szCs w:val="24"/>
      <w:lang w:val="en-GB" w:eastAsia="en-GB"/>
    </w:rPr>
  </w:style>
  <w:style w:type="character" w:customStyle="1" w:styleId="hps">
    <w:name w:val="hps"/>
    <w:basedOn w:val="Domylnaczcionkaakapitu"/>
    <w:rsid w:val="001D638C"/>
  </w:style>
  <w:style w:type="paragraph" w:styleId="Tekstprzypisukocowego">
    <w:name w:val="endnote text"/>
    <w:basedOn w:val="Normalny"/>
    <w:link w:val="TekstprzypisukocowegoZnak"/>
    <w:rsid w:val="001D638C"/>
    <w:rPr>
      <w:rFonts w:eastAsia="ヒラギノ角ゴ Pro W3"/>
      <w:color w:val="000000"/>
      <w:sz w:val="20"/>
      <w:szCs w:val="20"/>
      <w:lang w:eastAsia="en-US"/>
    </w:rPr>
  </w:style>
  <w:style w:type="character" w:customStyle="1" w:styleId="TekstprzypisukocowegoZnak">
    <w:name w:val="Tekst przypisu końcowego Znak"/>
    <w:link w:val="Tekstprzypisukocowego"/>
    <w:rsid w:val="001D638C"/>
    <w:rPr>
      <w:rFonts w:eastAsia="ヒラギノ角ゴ Pro W3"/>
      <w:color w:val="000000"/>
      <w:lang w:val="en-GB" w:eastAsia="en-US"/>
    </w:rPr>
  </w:style>
  <w:style w:type="character" w:styleId="Odwoanieprzypisukocowego">
    <w:name w:val="endnote reference"/>
    <w:rsid w:val="001D638C"/>
    <w:rPr>
      <w:vertAlign w:val="superscript"/>
    </w:rPr>
  </w:style>
  <w:style w:type="numbering" w:customStyle="1" w:styleId="Biecalista1">
    <w:name w:val="Bieżąca lista1"/>
    <w:uiPriority w:val="99"/>
    <w:rsid w:val="001D638C"/>
    <w:pPr>
      <w:numPr>
        <w:numId w:val="20"/>
      </w:numPr>
    </w:pPr>
  </w:style>
  <w:style w:type="paragraph" w:styleId="Poprawka">
    <w:name w:val="Revision"/>
    <w:hidden/>
    <w:uiPriority w:val="99"/>
    <w:rsid w:val="001D638C"/>
    <w:rPr>
      <w:rFonts w:eastAsia="ヒラギノ角ゴ Pro W3"/>
      <w:color w:val="000000"/>
      <w:szCs w:val="24"/>
      <w:lang w:eastAsia="en-US"/>
    </w:rPr>
  </w:style>
  <w:style w:type="paragraph" w:styleId="Tekstprzypisudolnego">
    <w:name w:val="footnote text"/>
    <w:basedOn w:val="Normalny"/>
    <w:link w:val="TekstprzypisudolnegoZnak"/>
    <w:rsid w:val="001D638C"/>
    <w:rPr>
      <w:rFonts w:eastAsia="ヒラギノ角ゴ Pro W3"/>
      <w:color w:val="000000"/>
      <w:sz w:val="20"/>
      <w:szCs w:val="20"/>
      <w:lang w:eastAsia="en-US"/>
    </w:rPr>
  </w:style>
  <w:style w:type="character" w:customStyle="1" w:styleId="TekstprzypisudolnegoZnak">
    <w:name w:val="Tekst przypisu dolnego Znak"/>
    <w:link w:val="Tekstprzypisudolnego"/>
    <w:rsid w:val="001D638C"/>
    <w:rPr>
      <w:rFonts w:eastAsia="ヒラギノ角ゴ Pro W3"/>
      <w:color w:val="000000"/>
      <w:lang w:val="en-GB" w:eastAsia="en-US"/>
    </w:rPr>
  </w:style>
  <w:style w:type="character" w:styleId="Odwoanieprzypisudolnego">
    <w:name w:val="footnote reference"/>
    <w:rsid w:val="001D638C"/>
    <w:rPr>
      <w:vertAlign w:val="superscript"/>
    </w:rPr>
  </w:style>
  <w:style w:type="character" w:styleId="UyteHipercze">
    <w:name w:val="FollowedHyperlink"/>
    <w:uiPriority w:val="99"/>
    <w:semiHidden/>
    <w:unhideWhenUsed/>
    <w:rsid w:val="001D638C"/>
    <w:rPr>
      <w:color w:val="954F72"/>
      <w:u w:val="single"/>
    </w:rPr>
  </w:style>
  <w:style w:type="character" w:customStyle="1" w:styleId="AkapitzlistZnak">
    <w:name w:val="Akapit z listą Znak"/>
    <w:link w:val="Akapitzlist"/>
    <w:uiPriority w:val="34"/>
    <w:rsid w:val="00FB2735"/>
    <w:rPr>
      <w:rFonts w:ascii="Calibri" w:eastAsia="Calibri" w:hAnsi="Calibri"/>
      <w:sz w:val="22"/>
      <w:szCs w:val="22"/>
      <w:lang w:eastAsia="en-US"/>
    </w:rPr>
  </w:style>
  <w:style w:type="character" w:customStyle="1" w:styleId="Nagwek2Znak">
    <w:name w:val="Nagłówek 2 Znak"/>
    <w:basedOn w:val="Domylnaczcionkaakapitu"/>
    <w:link w:val="Nagwek2"/>
    <w:uiPriority w:val="9"/>
    <w:semiHidden/>
    <w:rsid w:val="000A5271"/>
    <w:rPr>
      <w:rFonts w:asciiTheme="majorHAnsi" w:eastAsiaTheme="majorEastAsia" w:hAnsiTheme="majorHAnsi" w:cstheme="majorBidi"/>
      <w:color w:val="0F4761" w:themeColor="accent1" w:themeShade="BF"/>
      <w:sz w:val="26"/>
      <w:szCs w:val="26"/>
    </w:rPr>
  </w:style>
  <w:style w:type="paragraph" w:customStyle="1" w:styleId="Default">
    <w:name w:val="Default"/>
    <w:rsid w:val="00420389"/>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ny">
    <w:name w:val="Normal"/>
    <w:qFormat/>
    <w:rsid w:val="00350C13"/>
    <w:rPr>
      <w:sz w:val="24"/>
      <w:szCs w:val="24"/>
    </w:rPr>
  </w:style>
  <w:style w:type="paragraph" w:styleId="Nagwek1">
    <w:name w:val="heading 1"/>
    <w:basedOn w:val="Normalny"/>
    <w:next w:val="Normalny"/>
    <w:qFormat/>
    <w:pPr>
      <w:keepNext/>
      <w:numPr>
        <w:numId w:val="1"/>
      </w:numPr>
      <w:spacing w:before="120" w:after="120"/>
      <w:ind w:left="360"/>
      <w:outlineLvl w:val="0"/>
    </w:pPr>
    <w:rPr>
      <w:rFonts w:ascii="Arial" w:hAnsi="Arial"/>
      <w:b/>
      <w:sz w:val="20"/>
      <w:szCs w:val="20"/>
    </w:rPr>
  </w:style>
  <w:style w:type="paragraph" w:styleId="Nagwek2">
    <w:name w:val="heading 2"/>
    <w:basedOn w:val="Normalny"/>
    <w:next w:val="Normalny"/>
    <w:link w:val="Nagwek2Znak"/>
    <w:uiPriority w:val="9"/>
    <w:semiHidden/>
    <w:unhideWhenUsed/>
    <w:qFormat/>
    <w:rsid w:val="000A52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paragraph" w:styleId="Nagwek4">
    <w:name w:val="heading 4"/>
    <w:basedOn w:val="Normalny"/>
    <w:next w:val="Normalny"/>
    <w:qFormat/>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pPr>
      <w:spacing w:before="360"/>
    </w:pPr>
    <w:rPr>
      <w:rFonts w:ascii="Tahoma" w:hAnsi="Tahoma" w:cs="Arial"/>
      <w:bCs/>
      <w:caps/>
    </w:rPr>
  </w:style>
  <w:style w:type="paragraph" w:styleId="Spistreci2">
    <w:name w:val="toc 2"/>
    <w:basedOn w:val="Normalny"/>
    <w:next w:val="Normalny"/>
    <w:autoRedefine/>
    <w:semiHidden/>
    <w:pPr>
      <w:ind w:left="240"/>
    </w:pPr>
    <w:rPr>
      <w:rFonts w:ascii="Arial" w:hAnsi="Arial"/>
      <w:sz w:val="20"/>
    </w:rPr>
  </w:style>
  <w:style w:type="paragraph" w:styleId="Nagwek">
    <w:name w:val="header"/>
    <w:basedOn w:val="Normalny"/>
    <w:pPr>
      <w:tabs>
        <w:tab w:val="center" w:pos="4536"/>
        <w:tab w:val="right" w:pos="9072"/>
      </w:tabs>
    </w:pPr>
    <w:rPr>
      <w:szCs w:val="20"/>
    </w:r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styleId="Tekstpodstawowy2">
    <w:name w:val="Body Text 2"/>
    <w:basedOn w:val="Normalny"/>
    <w:rPr>
      <w:rFonts w:ascii="Arial" w:hAnsi="Arial"/>
      <w:szCs w:val="20"/>
    </w:rPr>
  </w:style>
  <w:style w:type="character" w:styleId="Odwoaniedokomentarza">
    <w:name w:val="annotation reference"/>
    <w:uiPriority w:val="99"/>
    <w:unhideWhenUsed/>
    <w:rsid w:val="00453A69"/>
    <w:rPr>
      <w:sz w:val="16"/>
      <w:szCs w:val="16"/>
    </w:rPr>
  </w:style>
  <w:style w:type="character" w:customStyle="1" w:styleId="NagwekZnak">
    <w:name w:val="Nagłówek Znak"/>
    <w:rPr>
      <w:sz w:val="24"/>
    </w:rPr>
  </w:style>
  <w:style w:type="paragraph" w:styleId="Tekstdymka">
    <w:name w:val="Balloon Text"/>
    <w:basedOn w:val="Normalny"/>
    <w:semiHidden/>
    <w:unhideWhenUsed/>
    <w:rPr>
      <w:rFonts w:ascii="Tahoma" w:hAnsi="Tahoma" w:cs="Tahoma"/>
      <w:sz w:val="16"/>
      <w:szCs w:val="16"/>
    </w:rPr>
  </w:style>
  <w:style w:type="character" w:customStyle="1" w:styleId="TekstdymkaZnak">
    <w:name w:val="Tekst dymka Znak"/>
    <w:semiHidden/>
    <w:rPr>
      <w:rFonts w:ascii="Tahoma" w:hAnsi="Tahoma" w:cs="Tahoma"/>
      <w:sz w:val="16"/>
      <w:szCs w:val="16"/>
    </w:rPr>
  </w:style>
  <w:style w:type="paragraph" w:styleId="Tekstkomentarza">
    <w:name w:val="annotation text"/>
    <w:basedOn w:val="Normalny"/>
    <w:link w:val="TekstkomentarzaZnak"/>
    <w:uiPriority w:val="99"/>
    <w:unhideWhenUsed/>
    <w:rsid w:val="00453A69"/>
    <w:rPr>
      <w:sz w:val="20"/>
      <w:szCs w:val="20"/>
    </w:rPr>
  </w:style>
  <w:style w:type="character" w:customStyle="1" w:styleId="TekstkomentarzaZnak">
    <w:name w:val="Tekst komentarza Znak"/>
    <w:basedOn w:val="Domylnaczcionkaakapitu"/>
    <w:link w:val="Tekstkomentarza"/>
    <w:uiPriority w:val="99"/>
    <w:rsid w:val="00453A69"/>
  </w:style>
  <w:style w:type="paragraph" w:styleId="Tematkomentarza">
    <w:name w:val="annotation subject"/>
    <w:basedOn w:val="Tekstkomentarza"/>
    <w:next w:val="Tekstkomentarza"/>
    <w:link w:val="TematkomentarzaZnak"/>
    <w:unhideWhenUsed/>
    <w:rsid w:val="00453A69"/>
    <w:rPr>
      <w:b/>
      <w:bCs/>
    </w:rPr>
  </w:style>
  <w:style w:type="character" w:customStyle="1" w:styleId="TematkomentarzaZnak">
    <w:name w:val="Temat komentarza Znak"/>
    <w:link w:val="Tematkomentarza"/>
    <w:rsid w:val="00453A69"/>
    <w:rPr>
      <w:b/>
      <w:bCs/>
    </w:rPr>
  </w:style>
  <w:style w:type="paragraph" w:styleId="NormalnyWeb">
    <w:name w:val="Normal (Web)"/>
    <w:basedOn w:val="Normalny"/>
    <w:uiPriority w:val="99"/>
    <w:unhideWhenUsed/>
    <w:rsid w:val="008E0ECB"/>
    <w:pPr>
      <w:spacing w:before="100" w:beforeAutospacing="1" w:after="100" w:afterAutospacing="1"/>
    </w:pPr>
  </w:style>
  <w:style w:type="paragraph" w:styleId="Tekstpodstawowy">
    <w:name w:val="Body Text"/>
    <w:basedOn w:val="Normalny"/>
    <w:link w:val="TekstpodstawowyZnak"/>
    <w:uiPriority w:val="99"/>
    <w:semiHidden/>
    <w:unhideWhenUsed/>
    <w:rsid w:val="00933840"/>
    <w:pPr>
      <w:spacing w:after="120"/>
    </w:pPr>
  </w:style>
  <w:style w:type="character" w:customStyle="1" w:styleId="TekstpodstawowyZnak">
    <w:name w:val="Tekst podstawowy Znak"/>
    <w:link w:val="Tekstpodstawowy"/>
    <w:uiPriority w:val="99"/>
    <w:semiHidden/>
    <w:rsid w:val="00933840"/>
    <w:rPr>
      <w:sz w:val="24"/>
      <w:szCs w:val="24"/>
    </w:rPr>
  </w:style>
  <w:style w:type="paragraph" w:styleId="Akapitzlist">
    <w:name w:val="List Paragraph"/>
    <w:basedOn w:val="Normalny"/>
    <w:link w:val="AkapitzlistZnak"/>
    <w:uiPriority w:val="34"/>
    <w:qFormat/>
    <w:rsid w:val="00933840"/>
    <w:pPr>
      <w:spacing w:after="200" w:line="276" w:lineRule="auto"/>
      <w:ind w:left="720"/>
      <w:contextualSpacing/>
    </w:pPr>
    <w:rPr>
      <w:rFonts w:ascii="Calibri" w:eastAsia="Calibri" w:hAnsi="Calibri"/>
      <w:sz w:val="22"/>
      <w:szCs w:val="22"/>
      <w:lang w:eastAsia="en-US"/>
    </w:rPr>
  </w:style>
  <w:style w:type="paragraph" w:customStyle="1" w:styleId="Style8">
    <w:name w:val="Style8"/>
    <w:basedOn w:val="Normalny"/>
    <w:uiPriority w:val="99"/>
    <w:rsid w:val="00D51047"/>
    <w:pPr>
      <w:widowControl w:val="0"/>
      <w:autoSpaceDE w:val="0"/>
      <w:autoSpaceDN w:val="0"/>
      <w:adjustRightInd w:val="0"/>
      <w:spacing w:line="444" w:lineRule="exact"/>
      <w:jc w:val="both"/>
    </w:pPr>
  </w:style>
  <w:style w:type="paragraph" w:customStyle="1" w:styleId="Style13">
    <w:name w:val="Style13"/>
    <w:basedOn w:val="Normalny"/>
    <w:uiPriority w:val="99"/>
    <w:rsid w:val="00D51047"/>
    <w:pPr>
      <w:widowControl w:val="0"/>
      <w:autoSpaceDE w:val="0"/>
      <w:autoSpaceDN w:val="0"/>
      <w:adjustRightInd w:val="0"/>
      <w:jc w:val="both"/>
    </w:pPr>
  </w:style>
  <w:style w:type="character" w:customStyle="1" w:styleId="FontStyle28">
    <w:name w:val="Font Style28"/>
    <w:uiPriority w:val="99"/>
    <w:rsid w:val="00D51047"/>
    <w:rPr>
      <w:rFonts w:ascii="Times New Roman" w:hAnsi="Times New Roman" w:cs="Times New Roman"/>
      <w:sz w:val="24"/>
      <w:szCs w:val="24"/>
    </w:rPr>
  </w:style>
  <w:style w:type="paragraph" w:customStyle="1" w:styleId="Style15">
    <w:name w:val="Style15"/>
    <w:basedOn w:val="Normalny"/>
    <w:uiPriority w:val="99"/>
    <w:rsid w:val="00DB078F"/>
    <w:pPr>
      <w:widowControl w:val="0"/>
      <w:autoSpaceDE w:val="0"/>
      <w:autoSpaceDN w:val="0"/>
      <w:adjustRightInd w:val="0"/>
      <w:spacing w:line="446" w:lineRule="exact"/>
      <w:jc w:val="both"/>
    </w:pPr>
  </w:style>
  <w:style w:type="paragraph" w:customStyle="1" w:styleId="NAG1">
    <w:name w:val="NAG_1"/>
    <w:basedOn w:val="Akapitzlist"/>
    <w:link w:val="NAG1Znak"/>
    <w:qFormat/>
    <w:rsid w:val="001969C4"/>
    <w:pPr>
      <w:numPr>
        <w:numId w:val="3"/>
      </w:numPr>
      <w:spacing w:before="400"/>
      <w:ind w:left="426" w:hanging="426"/>
      <w:contextualSpacing w:val="0"/>
    </w:pPr>
    <w:rPr>
      <w:rFonts w:ascii="Arial" w:hAnsi="Arial" w:cs="Arial"/>
      <w:b/>
      <w:caps/>
      <w:sz w:val="24"/>
      <w:szCs w:val="21"/>
    </w:rPr>
  </w:style>
  <w:style w:type="paragraph" w:customStyle="1" w:styleId="NAG2">
    <w:name w:val="NAG_2"/>
    <w:basedOn w:val="Akapitzlist"/>
    <w:qFormat/>
    <w:rsid w:val="001969C4"/>
    <w:pPr>
      <w:numPr>
        <w:ilvl w:val="1"/>
        <w:numId w:val="3"/>
      </w:numPr>
      <w:contextualSpacing w:val="0"/>
      <w:jc w:val="both"/>
    </w:pPr>
    <w:rPr>
      <w:rFonts w:ascii="Arial" w:hAnsi="Arial" w:cs="Arial"/>
      <w:sz w:val="20"/>
    </w:rPr>
  </w:style>
  <w:style w:type="paragraph" w:customStyle="1" w:styleId="NAG3">
    <w:name w:val="NAG_3"/>
    <w:basedOn w:val="NAG2"/>
    <w:qFormat/>
    <w:rsid w:val="001969C4"/>
    <w:pPr>
      <w:numPr>
        <w:ilvl w:val="2"/>
      </w:numPr>
    </w:pPr>
  </w:style>
  <w:style w:type="character" w:customStyle="1" w:styleId="NAG1Znak">
    <w:name w:val="NAG_1 Znak"/>
    <w:link w:val="NAG1"/>
    <w:rsid w:val="00580F7E"/>
    <w:rPr>
      <w:rFonts w:ascii="Arial" w:eastAsia="Calibri" w:hAnsi="Arial" w:cs="Arial"/>
      <w:b/>
      <w:caps/>
      <w:sz w:val="24"/>
      <w:szCs w:val="21"/>
      <w:lang w:eastAsia="en-US"/>
    </w:rPr>
  </w:style>
  <w:style w:type="paragraph" w:customStyle="1" w:styleId="Tekstpodstawowy1">
    <w:name w:val="Tekst podstawowy1"/>
    <w:rsid w:val="001D638C"/>
    <w:pPr>
      <w:suppressAutoHyphens/>
      <w:spacing w:after="120" w:line="360" w:lineRule="auto"/>
    </w:pPr>
    <w:rPr>
      <w:rFonts w:ascii="Arial" w:eastAsia="ヒラギノ角ゴ Pro W3" w:hAnsi="Arial"/>
      <w:color w:val="000000"/>
      <w:sz w:val="24"/>
    </w:rPr>
  </w:style>
  <w:style w:type="character" w:styleId="Hipercze">
    <w:name w:val="Hyperlink"/>
    <w:uiPriority w:val="99"/>
    <w:rsid w:val="001D638C"/>
    <w:rPr>
      <w:color w:val="0563C1"/>
      <w:u w:val="single"/>
    </w:rPr>
  </w:style>
  <w:style w:type="paragraph" w:customStyle="1" w:styleId="Nagwek20">
    <w:name w:val="Nagłówek2"/>
    <w:rsid w:val="001D638C"/>
    <w:pPr>
      <w:tabs>
        <w:tab w:val="center" w:pos="4536"/>
        <w:tab w:val="right" w:pos="9072"/>
      </w:tabs>
      <w:suppressAutoHyphens/>
      <w:spacing w:line="360" w:lineRule="auto"/>
    </w:pPr>
    <w:rPr>
      <w:rFonts w:ascii="Arial" w:eastAsia="ヒラギノ角ゴ Pro W3" w:hAnsi="Arial"/>
      <w:color w:val="000000"/>
      <w:sz w:val="24"/>
    </w:rPr>
  </w:style>
  <w:style w:type="paragraph" w:customStyle="1" w:styleId="Stopka2">
    <w:name w:val="Stopka2"/>
    <w:rsid w:val="001D638C"/>
    <w:pPr>
      <w:tabs>
        <w:tab w:val="center" w:pos="4536"/>
        <w:tab w:val="right" w:pos="9072"/>
      </w:tabs>
      <w:suppressAutoHyphens/>
      <w:spacing w:line="360" w:lineRule="auto"/>
    </w:pPr>
    <w:rPr>
      <w:rFonts w:ascii="Arial" w:eastAsia="ヒラギノ角ゴ Pro W3" w:hAnsi="Arial"/>
      <w:color w:val="000000"/>
      <w:sz w:val="24"/>
    </w:rPr>
  </w:style>
  <w:style w:type="paragraph" w:customStyle="1" w:styleId="Normalny1">
    <w:name w:val="Normalny1"/>
    <w:autoRedefine/>
    <w:rsid w:val="001D638C"/>
    <w:pPr>
      <w:jc w:val="center"/>
    </w:pPr>
    <w:rPr>
      <w:rFonts w:ascii="Calibri" w:eastAsia="ヒラギノ角ゴ Pro W3" w:hAnsi="Calibri"/>
      <w:bCs/>
      <w:color w:val="000000"/>
    </w:rPr>
  </w:style>
  <w:style w:type="paragraph" w:customStyle="1" w:styleId="Nagwek10">
    <w:name w:val="Nagłówek1"/>
    <w:next w:val="Tekstpodstawowy1"/>
    <w:rsid w:val="001D638C"/>
    <w:pPr>
      <w:keepNext/>
      <w:tabs>
        <w:tab w:val="left" w:pos="220"/>
        <w:tab w:val="left" w:pos="220"/>
        <w:tab w:val="center" w:pos="4536"/>
        <w:tab w:val="right" w:pos="9072"/>
      </w:tabs>
      <w:suppressAutoHyphens/>
      <w:jc w:val="both"/>
    </w:pPr>
    <w:rPr>
      <w:rFonts w:ascii="Arial" w:eastAsia="ヒラギノ角ゴ Pro W3" w:hAnsi="Arial"/>
      <w:b/>
      <w:color w:val="000000"/>
      <w:kern w:val="1"/>
      <w:sz w:val="22"/>
    </w:rPr>
  </w:style>
  <w:style w:type="paragraph" w:customStyle="1" w:styleId="Stopka1">
    <w:name w:val="Stopka1"/>
    <w:autoRedefine/>
    <w:rsid w:val="001D638C"/>
    <w:pPr>
      <w:tabs>
        <w:tab w:val="center" w:pos="4536"/>
        <w:tab w:val="right" w:pos="9072"/>
      </w:tabs>
      <w:suppressAutoHyphens/>
    </w:pPr>
    <w:rPr>
      <w:rFonts w:eastAsia="ヒラギノ角ゴ Pro W3"/>
      <w:color w:val="000000"/>
    </w:rPr>
  </w:style>
  <w:style w:type="paragraph" w:customStyle="1" w:styleId="Nagwek21">
    <w:name w:val="Nagłówek 21"/>
    <w:next w:val="Normalny1"/>
    <w:rsid w:val="001D638C"/>
    <w:pPr>
      <w:keepNext/>
      <w:suppressAutoHyphens/>
      <w:spacing w:before="100"/>
      <w:jc w:val="both"/>
    </w:pPr>
    <w:rPr>
      <w:rFonts w:ascii="Tahoma" w:eastAsia="ヒラギノ角ゴ Pro W3" w:hAnsi="Tahoma"/>
      <w:b/>
      <w:color w:val="000000"/>
    </w:rPr>
  </w:style>
  <w:style w:type="paragraph" w:customStyle="1" w:styleId="Nagwektabeli">
    <w:name w:val="Nagłówek tabeli"/>
    <w:autoRedefine/>
    <w:rsid w:val="001D638C"/>
    <w:pPr>
      <w:suppressAutoHyphens/>
      <w:jc w:val="center"/>
    </w:pPr>
    <w:rPr>
      <w:rFonts w:ascii="Tahoma" w:eastAsia="ヒラギノ角ゴ Pro W3" w:hAnsi="Tahoma"/>
      <w:b/>
      <w:color w:val="000000"/>
    </w:rPr>
  </w:style>
  <w:style w:type="paragraph" w:customStyle="1" w:styleId="Spistreci11">
    <w:name w:val="Spis treści 11"/>
    <w:next w:val="Normalny1"/>
    <w:rsid w:val="001D638C"/>
    <w:pPr>
      <w:suppressAutoHyphens/>
      <w:spacing w:before="120" w:after="120"/>
    </w:pPr>
    <w:rPr>
      <w:rFonts w:ascii="Tahoma" w:eastAsia="ヒラギノ角ゴ Pro W3" w:hAnsi="Tahoma"/>
      <w:b/>
      <w:caps/>
      <w:color w:val="000000"/>
    </w:rPr>
  </w:style>
  <w:style w:type="paragraph" w:customStyle="1" w:styleId="Standardowy2">
    <w:name w:val="Standardowy2"/>
    <w:rsid w:val="001D638C"/>
    <w:pPr>
      <w:spacing w:before="120" w:line="288" w:lineRule="auto"/>
    </w:pPr>
    <w:rPr>
      <w:rFonts w:ascii="Tahoma" w:eastAsia="ヒラギノ角ゴ Pro W3" w:hAnsi="Tahoma"/>
      <w:color w:val="000000"/>
    </w:rPr>
  </w:style>
  <w:style w:type="paragraph" w:customStyle="1" w:styleId="Nagwek31">
    <w:name w:val="Nagłówek 31"/>
    <w:next w:val="Normalny1"/>
    <w:autoRedefine/>
    <w:rsid w:val="001D638C"/>
    <w:pPr>
      <w:keepNext/>
      <w:suppressAutoHyphens/>
    </w:pPr>
    <w:rPr>
      <w:rFonts w:ascii="Tahoma" w:eastAsia="ヒラギノ角ゴ Pro W3" w:hAnsi="Tahoma"/>
      <w:b/>
      <w:color w:val="000000"/>
    </w:rPr>
  </w:style>
  <w:style w:type="paragraph" w:customStyle="1" w:styleId="Wypunktowanie">
    <w:name w:val="Wypunktowanie"/>
    <w:rsid w:val="001D638C"/>
    <w:pPr>
      <w:tabs>
        <w:tab w:val="left" w:pos="0"/>
      </w:tabs>
      <w:suppressAutoHyphens/>
      <w:spacing w:after="120"/>
    </w:pPr>
    <w:rPr>
      <w:rFonts w:ascii="Book Antiqua" w:eastAsia="ヒラギノ角ゴ Pro W3" w:hAnsi="Book Antiqua"/>
      <w:color w:val="000000"/>
      <w:spacing w:val="-3"/>
    </w:rPr>
  </w:style>
  <w:style w:type="paragraph" w:customStyle="1" w:styleId="Nagwek61">
    <w:name w:val="Nagłówek 61"/>
    <w:next w:val="Normalny1"/>
    <w:rsid w:val="001D638C"/>
    <w:pPr>
      <w:spacing w:before="240" w:after="60"/>
    </w:pPr>
    <w:rPr>
      <w:rFonts w:ascii="Calibri Bold" w:eastAsia="ヒラギノ角ゴ Pro W3" w:hAnsi="Calibri Bold"/>
      <w:color w:val="000000"/>
      <w:sz w:val="22"/>
    </w:rPr>
  </w:style>
  <w:style w:type="paragraph" w:customStyle="1" w:styleId="Normalny2">
    <w:name w:val="Normalny2"/>
    <w:autoRedefine/>
    <w:rsid w:val="001D638C"/>
    <w:rPr>
      <w:rFonts w:eastAsia="ヒラギノ角ゴ Pro W3"/>
      <w:color w:val="000000"/>
    </w:rPr>
  </w:style>
  <w:style w:type="paragraph" w:customStyle="1" w:styleId="Standardowy1">
    <w:name w:val="Standardowy1"/>
    <w:rsid w:val="001D638C"/>
    <w:pPr>
      <w:suppressAutoHyphens/>
    </w:pPr>
    <w:rPr>
      <w:rFonts w:eastAsia="ヒラギノ角ゴ Pro W3"/>
      <w:color w:val="000000"/>
      <w:kern w:val="1"/>
    </w:rPr>
  </w:style>
  <w:style w:type="character" w:customStyle="1" w:styleId="StopkaZnak">
    <w:name w:val="Stopka Znak"/>
    <w:link w:val="Stopka"/>
    <w:rsid w:val="001D638C"/>
    <w:rPr>
      <w:sz w:val="24"/>
      <w:szCs w:val="24"/>
    </w:rPr>
  </w:style>
  <w:style w:type="paragraph" w:customStyle="1" w:styleId="Normalny3">
    <w:name w:val="Normalny3"/>
    <w:rsid w:val="001D638C"/>
    <w:rPr>
      <w:rFonts w:eastAsia="ヒラギノ角ゴ Pro W3"/>
      <w:color w:val="000000"/>
    </w:rPr>
  </w:style>
  <w:style w:type="character" w:customStyle="1" w:styleId="UnresolvedMention">
    <w:name w:val="Unresolved Mention"/>
    <w:uiPriority w:val="99"/>
    <w:semiHidden/>
    <w:unhideWhenUsed/>
    <w:rsid w:val="001D638C"/>
    <w:rPr>
      <w:color w:val="605E5C"/>
      <w:shd w:val="clear" w:color="auto" w:fill="E1DFDD"/>
    </w:rPr>
  </w:style>
  <w:style w:type="character" w:styleId="Pogrubienie">
    <w:name w:val="Strong"/>
    <w:uiPriority w:val="22"/>
    <w:qFormat/>
    <w:rsid w:val="001D638C"/>
    <w:rPr>
      <w:b/>
      <w:bCs/>
    </w:rPr>
  </w:style>
  <w:style w:type="paragraph" w:customStyle="1" w:styleId="Sectionheader">
    <w:name w:val="Section header"/>
    <w:basedOn w:val="Normalny"/>
    <w:rsid w:val="001D638C"/>
    <w:pPr>
      <w:keepNext/>
      <w:widowControl w:val="0"/>
      <w:numPr>
        <w:numId w:val="8"/>
      </w:numPr>
      <w:adjustRightInd w:val="0"/>
      <w:spacing w:before="240" w:after="180" w:line="320" w:lineRule="atLeast"/>
      <w:jc w:val="both"/>
      <w:textAlignment w:val="baseline"/>
    </w:pPr>
    <w:rPr>
      <w:rFonts w:ascii="Arial" w:hAnsi="Arial" w:cs="Arial"/>
      <w:b/>
      <w:u w:val="single"/>
      <w:lang w:eastAsia="en-GB"/>
    </w:rPr>
  </w:style>
  <w:style w:type="paragraph" w:customStyle="1" w:styleId="Subsectionheader">
    <w:name w:val="Subsection header"/>
    <w:basedOn w:val="Normalny"/>
    <w:link w:val="SubsectionheaderChar"/>
    <w:rsid w:val="001D638C"/>
    <w:pPr>
      <w:keepNext/>
      <w:widowControl w:val="0"/>
      <w:numPr>
        <w:ilvl w:val="1"/>
        <w:numId w:val="8"/>
      </w:numPr>
      <w:adjustRightInd w:val="0"/>
      <w:spacing w:before="120" w:after="100" w:afterAutospacing="1" w:line="320" w:lineRule="atLeast"/>
      <w:jc w:val="both"/>
      <w:textAlignment w:val="baseline"/>
    </w:pPr>
    <w:rPr>
      <w:rFonts w:ascii="Arial" w:hAnsi="Arial" w:cs="Arial"/>
      <w:b/>
      <w:i/>
      <w:iCs/>
      <w:lang w:eastAsia="en-GB"/>
    </w:rPr>
  </w:style>
  <w:style w:type="paragraph" w:customStyle="1" w:styleId="Sectiontext-numberedparagraphs">
    <w:name w:val="Section text - numbered paragraphs"/>
    <w:basedOn w:val="Subsectionheader"/>
    <w:rsid w:val="001D638C"/>
    <w:pPr>
      <w:numPr>
        <w:ilvl w:val="2"/>
      </w:numPr>
      <w:tabs>
        <w:tab w:val="clear" w:pos="1077"/>
        <w:tab w:val="num" w:pos="360"/>
        <w:tab w:val="num" w:pos="1224"/>
      </w:tabs>
      <w:spacing w:before="100" w:beforeAutospacing="1" w:line="240" w:lineRule="atLeast"/>
      <w:ind w:left="1440" w:hanging="720"/>
    </w:pPr>
    <w:rPr>
      <w:b w:val="0"/>
      <w:bCs/>
      <w:i w:val="0"/>
      <w:iCs w:val="0"/>
      <w:sz w:val="22"/>
      <w:szCs w:val="22"/>
    </w:rPr>
  </w:style>
  <w:style w:type="character" w:customStyle="1" w:styleId="SubsectionheaderChar">
    <w:name w:val="Subsection header Char"/>
    <w:link w:val="Subsectionheader"/>
    <w:rsid w:val="001D638C"/>
    <w:rPr>
      <w:rFonts w:ascii="Arial" w:hAnsi="Arial" w:cs="Arial"/>
      <w:b/>
      <w:i/>
      <w:iCs/>
      <w:sz w:val="24"/>
      <w:szCs w:val="24"/>
      <w:lang w:val="en-GB" w:eastAsia="en-GB"/>
    </w:rPr>
  </w:style>
  <w:style w:type="character" w:customStyle="1" w:styleId="hps">
    <w:name w:val="hps"/>
    <w:basedOn w:val="Domylnaczcionkaakapitu"/>
    <w:rsid w:val="001D638C"/>
  </w:style>
  <w:style w:type="paragraph" w:styleId="Tekstprzypisukocowego">
    <w:name w:val="endnote text"/>
    <w:basedOn w:val="Normalny"/>
    <w:link w:val="TekstprzypisukocowegoZnak"/>
    <w:rsid w:val="001D638C"/>
    <w:rPr>
      <w:rFonts w:eastAsia="ヒラギノ角ゴ Pro W3"/>
      <w:color w:val="000000"/>
      <w:sz w:val="20"/>
      <w:szCs w:val="20"/>
      <w:lang w:eastAsia="en-US"/>
    </w:rPr>
  </w:style>
  <w:style w:type="character" w:customStyle="1" w:styleId="TekstprzypisukocowegoZnak">
    <w:name w:val="Tekst przypisu końcowego Znak"/>
    <w:link w:val="Tekstprzypisukocowego"/>
    <w:rsid w:val="001D638C"/>
    <w:rPr>
      <w:rFonts w:eastAsia="ヒラギノ角ゴ Pro W3"/>
      <w:color w:val="000000"/>
      <w:lang w:val="en-GB" w:eastAsia="en-US"/>
    </w:rPr>
  </w:style>
  <w:style w:type="character" w:styleId="Odwoanieprzypisukocowego">
    <w:name w:val="endnote reference"/>
    <w:rsid w:val="001D638C"/>
    <w:rPr>
      <w:vertAlign w:val="superscript"/>
    </w:rPr>
  </w:style>
  <w:style w:type="numbering" w:customStyle="1" w:styleId="Biecalista1">
    <w:name w:val="Bieżąca lista1"/>
    <w:uiPriority w:val="99"/>
    <w:rsid w:val="001D638C"/>
    <w:pPr>
      <w:numPr>
        <w:numId w:val="20"/>
      </w:numPr>
    </w:pPr>
  </w:style>
  <w:style w:type="paragraph" w:styleId="Poprawka">
    <w:name w:val="Revision"/>
    <w:hidden/>
    <w:uiPriority w:val="99"/>
    <w:rsid w:val="001D638C"/>
    <w:rPr>
      <w:rFonts w:eastAsia="ヒラギノ角ゴ Pro W3"/>
      <w:color w:val="000000"/>
      <w:szCs w:val="24"/>
      <w:lang w:eastAsia="en-US"/>
    </w:rPr>
  </w:style>
  <w:style w:type="paragraph" w:styleId="Tekstprzypisudolnego">
    <w:name w:val="footnote text"/>
    <w:basedOn w:val="Normalny"/>
    <w:link w:val="TekstprzypisudolnegoZnak"/>
    <w:rsid w:val="001D638C"/>
    <w:rPr>
      <w:rFonts w:eastAsia="ヒラギノ角ゴ Pro W3"/>
      <w:color w:val="000000"/>
      <w:sz w:val="20"/>
      <w:szCs w:val="20"/>
      <w:lang w:eastAsia="en-US"/>
    </w:rPr>
  </w:style>
  <w:style w:type="character" w:customStyle="1" w:styleId="TekstprzypisudolnegoZnak">
    <w:name w:val="Tekst przypisu dolnego Znak"/>
    <w:link w:val="Tekstprzypisudolnego"/>
    <w:rsid w:val="001D638C"/>
    <w:rPr>
      <w:rFonts w:eastAsia="ヒラギノ角ゴ Pro W3"/>
      <w:color w:val="000000"/>
      <w:lang w:val="en-GB" w:eastAsia="en-US"/>
    </w:rPr>
  </w:style>
  <w:style w:type="character" w:styleId="Odwoanieprzypisudolnego">
    <w:name w:val="footnote reference"/>
    <w:rsid w:val="001D638C"/>
    <w:rPr>
      <w:vertAlign w:val="superscript"/>
    </w:rPr>
  </w:style>
  <w:style w:type="character" w:styleId="UyteHipercze">
    <w:name w:val="FollowedHyperlink"/>
    <w:uiPriority w:val="99"/>
    <w:semiHidden/>
    <w:unhideWhenUsed/>
    <w:rsid w:val="001D638C"/>
    <w:rPr>
      <w:color w:val="954F72"/>
      <w:u w:val="single"/>
    </w:rPr>
  </w:style>
  <w:style w:type="character" w:customStyle="1" w:styleId="AkapitzlistZnak">
    <w:name w:val="Akapit z listą Znak"/>
    <w:link w:val="Akapitzlist"/>
    <w:uiPriority w:val="34"/>
    <w:rsid w:val="00FB2735"/>
    <w:rPr>
      <w:rFonts w:ascii="Calibri" w:eastAsia="Calibri" w:hAnsi="Calibri"/>
      <w:sz w:val="22"/>
      <w:szCs w:val="22"/>
      <w:lang w:eastAsia="en-US"/>
    </w:rPr>
  </w:style>
  <w:style w:type="character" w:customStyle="1" w:styleId="Nagwek2Znak">
    <w:name w:val="Nagłówek 2 Znak"/>
    <w:basedOn w:val="Domylnaczcionkaakapitu"/>
    <w:link w:val="Nagwek2"/>
    <w:uiPriority w:val="9"/>
    <w:semiHidden/>
    <w:rsid w:val="000A5271"/>
    <w:rPr>
      <w:rFonts w:asciiTheme="majorHAnsi" w:eastAsiaTheme="majorEastAsia" w:hAnsiTheme="majorHAnsi" w:cstheme="majorBidi"/>
      <w:color w:val="0F4761" w:themeColor="accent1" w:themeShade="BF"/>
      <w:sz w:val="26"/>
      <w:szCs w:val="26"/>
    </w:rPr>
  </w:style>
  <w:style w:type="paragraph" w:customStyle="1" w:styleId="Default">
    <w:name w:val="Default"/>
    <w:rsid w:val="0042038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0876">
      <w:bodyDiv w:val="1"/>
      <w:marLeft w:val="0"/>
      <w:marRight w:val="0"/>
      <w:marTop w:val="0"/>
      <w:marBottom w:val="0"/>
      <w:divBdr>
        <w:top w:val="none" w:sz="0" w:space="0" w:color="auto"/>
        <w:left w:val="none" w:sz="0" w:space="0" w:color="auto"/>
        <w:bottom w:val="none" w:sz="0" w:space="0" w:color="auto"/>
        <w:right w:val="none" w:sz="0" w:space="0" w:color="auto"/>
      </w:divBdr>
      <w:divsChild>
        <w:div w:id="1283076903">
          <w:marLeft w:val="0"/>
          <w:marRight w:val="0"/>
          <w:marTop w:val="0"/>
          <w:marBottom w:val="0"/>
          <w:divBdr>
            <w:top w:val="none" w:sz="0" w:space="0" w:color="auto"/>
            <w:left w:val="none" w:sz="0" w:space="0" w:color="auto"/>
            <w:bottom w:val="none" w:sz="0" w:space="0" w:color="auto"/>
            <w:right w:val="none" w:sz="0" w:space="0" w:color="auto"/>
          </w:divBdr>
          <w:divsChild>
            <w:div w:id="606499483">
              <w:marLeft w:val="0"/>
              <w:marRight w:val="0"/>
              <w:marTop w:val="0"/>
              <w:marBottom w:val="0"/>
              <w:divBdr>
                <w:top w:val="none" w:sz="0" w:space="0" w:color="auto"/>
                <w:left w:val="none" w:sz="0" w:space="0" w:color="auto"/>
                <w:bottom w:val="none" w:sz="0" w:space="0" w:color="auto"/>
                <w:right w:val="none" w:sz="0" w:space="0" w:color="auto"/>
              </w:divBdr>
              <w:divsChild>
                <w:div w:id="1627471931">
                  <w:marLeft w:val="0"/>
                  <w:marRight w:val="0"/>
                  <w:marTop w:val="0"/>
                  <w:marBottom w:val="0"/>
                  <w:divBdr>
                    <w:top w:val="none" w:sz="0" w:space="0" w:color="auto"/>
                    <w:left w:val="none" w:sz="0" w:space="0" w:color="auto"/>
                    <w:bottom w:val="none" w:sz="0" w:space="0" w:color="auto"/>
                    <w:right w:val="none" w:sz="0" w:space="0" w:color="auto"/>
                  </w:divBdr>
                  <w:divsChild>
                    <w:div w:id="10662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3151">
      <w:bodyDiv w:val="1"/>
      <w:marLeft w:val="0"/>
      <w:marRight w:val="0"/>
      <w:marTop w:val="0"/>
      <w:marBottom w:val="0"/>
      <w:divBdr>
        <w:top w:val="none" w:sz="0" w:space="0" w:color="auto"/>
        <w:left w:val="none" w:sz="0" w:space="0" w:color="auto"/>
        <w:bottom w:val="none" w:sz="0" w:space="0" w:color="auto"/>
        <w:right w:val="none" w:sz="0" w:space="0" w:color="auto"/>
      </w:divBdr>
      <w:divsChild>
        <w:div w:id="1508405032">
          <w:marLeft w:val="0"/>
          <w:marRight w:val="0"/>
          <w:marTop w:val="0"/>
          <w:marBottom w:val="0"/>
          <w:divBdr>
            <w:top w:val="none" w:sz="0" w:space="0" w:color="auto"/>
            <w:left w:val="none" w:sz="0" w:space="0" w:color="auto"/>
            <w:bottom w:val="none" w:sz="0" w:space="0" w:color="auto"/>
            <w:right w:val="none" w:sz="0" w:space="0" w:color="auto"/>
          </w:divBdr>
          <w:divsChild>
            <w:div w:id="1512454143">
              <w:marLeft w:val="0"/>
              <w:marRight w:val="0"/>
              <w:marTop w:val="0"/>
              <w:marBottom w:val="0"/>
              <w:divBdr>
                <w:top w:val="none" w:sz="0" w:space="0" w:color="auto"/>
                <w:left w:val="none" w:sz="0" w:space="0" w:color="auto"/>
                <w:bottom w:val="none" w:sz="0" w:space="0" w:color="auto"/>
                <w:right w:val="none" w:sz="0" w:space="0" w:color="auto"/>
              </w:divBdr>
              <w:divsChild>
                <w:div w:id="920873233">
                  <w:marLeft w:val="0"/>
                  <w:marRight w:val="0"/>
                  <w:marTop w:val="0"/>
                  <w:marBottom w:val="0"/>
                  <w:divBdr>
                    <w:top w:val="none" w:sz="0" w:space="0" w:color="auto"/>
                    <w:left w:val="none" w:sz="0" w:space="0" w:color="auto"/>
                    <w:bottom w:val="none" w:sz="0" w:space="0" w:color="auto"/>
                    <w:right w:val="none" w:sz="0" w:space="0" w:color="auto"/>
                  </w:divBdr>
                  <w:divsChild>
                    <w:div w:id="18402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4329">
      <w:bodyDiv w:val="1"/>
      <w:marLeft w:val="0"/>
      <w:marRight w:val="0"/>
      <w:marTop w:val="0"/>
      <w:marBottom w:val="0"/>
      <w:divBdr>
        <w:top w:val="none" w:sz="0" w:space="0" w:color="auto"/>
        <w:left w:val="none" w:sz="0" w:space="0" w:color="auto"/>
        <w:bottom w:val="none" w:sz="0" w:space="0" w:color="auto"/>
        <w:right w:val="none" w:sz="0" w:space="0" w:color="auto"/>
      </w:divBdr>
      <w:divsChild>
        <w:div w:id="173301025">
          <w:marLeft w:val="0"/>
          <w:marRight w:val="0"/>
          <w:marTop w:val="0"/>
          <w:marBottom w:val="0"/>
          <w:divBdr>
            <w:top w:val="none" w:sz="0" w:space="0" w:color="auto"/>
            <w:left w:val="none" w:sz="0" w:space="0" w:color="auto"/>
            <w:bottom w:val="none" w:sz="0" w:space="0" w:color="auto"/>
            <w:right w:val="none" w:sz="0" w:space="0" w:color="auto"/>
          </w:divBdr>
          <w:divsChild>
            <w:div w:id="152184295">
              <w:marLeft w:val="0"/>
              <w:marRight w:val="0"/>
              <w:marTop w:val="0"/>
              <w:marBottom w:val="0"/>
              <w:divBdr>
                <w:top w:val="none" w:sz="0" w:space="0" w:color="auto"/>
                <w:left w:val="none" w:sz="0" w:space="0" w:color="auto"/>
                <w:bottom w:val="none" w:sz="0" w:space="0" w:color="auto"/>
                <w:right w:val="none" w:sz="0" w:space="0" w:color="auto"/>
              </w:divBdr>
              <w:divsChild>
                <w:div w:id="1790706805">
                  <w:marLeft w:val="0"/>
                  <w:marRight w:val="0"/>
                  <w:marTop w:val="0"/>
                  <w:marBottom w:val="0"/>
                  <w:divBdr>
                    <w:top w:val="none" w:sz="0" w:space="0" w:color="auto"/>
                    <w:left w:val="none" w:sz="0" w:space="0" w:color="auto"/>
                    <w:bottom w:val="none" w:sz="0" w:space="0" w:color="auto"/>
                    <w:right w:val="none" w:sz="0" w:space="0" w:color="auto"/>
                  </w:divBdr>
                </w:div>
              </w:divsChild>
            </w:div>
            <w:div w:id="469976256">
              <w:marLeft w:val="0"/>
              <w:marRight w:val="0"/>
              <w:marTop w:val="0"/>
              <w:marBottom w:val="0"/>
              <w:divBdr>
                <w:top w:val="none" w:sz="0" w:space="0" w:color="auto"/>
                <w:left w:val="none" w:sz="0" w:space="0" w:color="auto"/>
                <w:bottom w:val="none" w:sz="0" w:space="0" w:color="auto"/>
                <w:right w:val="none" w:sz="0" w:space="0" w:color="auto"/>
              </w:divBdr>
              <w:divsChild>
                <w:div w:id="877279550">
                  <w:marLeft w:val="0"/>
                  <w:marRight w:val="0"/>
                  <w:marTop w:val="0"/>
                  <w:marBottom w:val="0"/>
                  <w:divBdr>
                    <w:top w:val="none" w:sz="0" w:space="0" w:color="auto"/>
                    <w:left w:val="none" w:sz="0" w:space="0" w:color="auto"/>
                    <w:bottom w:val="none" w:sz="0" w:space="0" w:color="auto"/>
                    <w:right w:val="none" w:sz="0" w:space="0" w:color="auto"/>
                  </w:divBdr>
                </w:div>
              </w:divsChild>
            </w:div>
            <w:div w:id="648752762">
              <w:marLeft w:val="0"/>
              <w:marRight w:val="0"/>
              <w:marTop w:val="0"/>
              <w:marBottom w:val="0"/>
              <w:divBdr>
                <w:top w:val="none" w:sz="0" w:space="0" w:color="auto"/>
                <w:left w:val="none" w:sz="0" w:space="0" w:color="auto"/>
                <w:bottom w:val="none" w:sz="0" w:space="0" w:color="auto"/>
                <w:right w:val="none" w:sz="0" w:space="0" w:color="auto"/>
              </w:divBdr>
              <w:divsChild>
                <w:div w:id="1853227449">
                  <w:marLeft w:val="0"/>
                  <w:marRight w:val="0"/>
                  <w:marTop w:val="0"/>
                  <w:marBottom w:val="0"/>
                  <w:divBdr>
                    <w:top w:val="none" w:sz="0" w:space="0" w:color="auto"/>
                    <w:left w:val="none" w:sz="0" w:space="0" w:color="auto"/>
                    <w:bottom w:val="none" w:sz="0" w:space="0" w:color="auto"/>
                    <w:right w:val="none" w:sz="0" w:space="0" w:color="auto"/>
                  </w:divBdr>
                </w:div>
              </w:divsChild>
            </w:div>
            <w:div w:id="1203713507">
              <w:marLeft w:val="0"/>
              <w:marRight w:val="0"/>
              <w:marTop w:val="0"/>
              <w:marBottom w:val="0"/>
              <w:divBdr>
                <w:top w:val="none" w:sz="0" w:space="0" w:color="auto"/>
                <w:left w:val="none" w:sz="0" w:space="0" w:color="auto"/>
                <w:bottom w:val="none" w:sz="0" w:space="0" w:color="auto"/>
                <w:right w:val="none" w:sz="0" w:space="0" w:color="auto"/>
              </w:divBdr>
              <w:divsChild>
                <w:div w:id="87890477">
                  <w:marLeft w:val="0"/>
                  <w:marRight w:val="0"/>
                  <w:marTop w:val="0"/>
                  <w:marBottom w:val="0"/>
                  <w:divBdr>
                    <w:top w:val="none" w:sz="0" w:space="0" w:color="auto"/>
                    <w:left w:val="none" w:sz="0" w:space="0" w:color="auto"/>
                    <w:bottom w:val="none" w:sz="0" w:space="0" w:color="auto"/>
                    <w:right w:val="none" w:sz="0" w:space="0" w:color="auto"/>
                  </w:divBdr>
                </w:div>
              </w:divsChild>
            </w:div>
            <w:div w:id="1382559959">
              <w:marLeft w:val="0"/>
              <w:marRight w:val="0"/>
              <w:marTop w:val="0"/>
              <w:marBottom w:val="0"/>
              <w:divBdr>
                <w:top w:val="none" w:sz="0" w:space="0" w:color="auto"/>
                <w:left w:val="none" w:sz="0" w:space="0" w:color="auto"/>
                <w:bottom w:val="none" w:sz="0" w:space="0" w:color="auto"/>
                <w:right w:val="none" w:sz="0" w:space="0" w:color="auto"/>
              </w:divBdr>
              <w:divsChild>
                <w:div w:id="292053882">
                  <w:marLeft w:val="0"/>
                  <w:marRight w:val="0"/>
                  <w:marTop w:val="0"/>
                  <w:marBottom w:val="0"/>
                  <w:divBdr>
                    <w:top w:val="none" w:sz="0" w:space="0" w:color="auto"/>
                    <w:left w:val="none" w:sz="0" w:space="0" w:color="auto"/>
                    <w:bottom w:val="none" w:sz="0" w:space="0" w:color="auto"/>
                    <w:right w:val="none" w:sz="0" w:space="0" w:color="auto"/>
                  </w:divBdr>
                </w:div>
              </w:divsChild>
            </w:div>
            <w:div w:id="1608807838">
              <w:marLeft w:val="0"/>
              <w:marRight w:val="0"/>
              <w:marTop w:val="0"/>
              <w:marBottom w:val="0"/>
              <w:divBdr>
                <w:top w:val="none" w:sz="0" w:space="0" w:color="auto"/>
                <w:left w:val="none" w:sz="0" w:space="0" w:color="auto"/>
                <w:bottom w:val="none" w:sz="0" w:space="0" w:color="auto"/>
                <w:right w:val="none" w:sz="0" w:space="0" w:color="auto"/>
              </w:divBdr>
              <w:divsChild>
                <w:div w:id="707026369">
                  <w:marLeft w:val="0"/>
                  <w:marRight w:val="0"/>
                  <w:marTop w:val="0"/>
                  <w:marBottom w:val="0"/>
                  <w:divBdr>
                    <w:top w:val="none" w:sz="0" w:space="0" w:color="auto"/>
                    <w:left w:val="none" w:sz="0" w:space="0" w:color="auto"/>
                    <w:bottom w:val="none" w:sz="0" w:space="0" w:color="auto"/>
                    <w:right w:val="none" w:sz="0" w:space="0" w:color="auto"/>
                  </w:divBdr>
                </w:div>
              </w:divsChild>
            </w:div>
            <w:div w:id="1697541475">
              <w:marLeft w:val="0"/>
              <w:marRight w:val="0"/>
              <w:marTop w:val="0"/>
              <w:marBottom w:val="0"/>
              <w:divBdr>
                <w:top w:val="none" w:sz="0" w:space="0" w:color="auto"/>
                <w:left w:val="none" w:sz="0" w:space="0" w:color="auto"/>
                <w:bottom w:val="none" w:sz="0" w:space="0" w:color="auto"/>
                <w:right w:val="none" w:sz="0" w:space="0" w:color="auto"/>
              </w:divBdr>
              <w:divsChild>
                <w:div w:id="1571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31203">
          <w:marLeft w:val="0"/>
          <w:marRight w:val="0"/>
          <w:marTop w:val="0"/>
          <w:marBottom w:val="0"/>
          <w:divBdr>
            <w:top w:val="none" w:sz="0" w:space="0" w:color="auto"/>
            <w:left w:val="none" w:sz="0" w:space="0" w:color="auto"/>
            <w:bottom w:val="none" w:sz="0" w:space="0" w:color="auto"/>
            <w:right w:val="none" w:sz="0" w:space="0" w:color="auto"/>
          </w:divBdr>
          <w:divsChild>
            <w:div w:id="69933630">
              <w:marLeft w:val="0"/>
              <w:marRight w:val="0"/>
              <w:marTop w:val="0"/>
              <w:marBottom w:val="0"/>
              <w:divBdr>
                <w:top w:val="none" w:sz="0" w:space="0" w:color="auto"/>
                <w:left w:val="none" w:sz="0" w:space="0" w:color="auto"/>
                <w:bottom w:val="none" w:sz="0" w:space="0" w:color="auto"/>
                <w:right w:val="none" w:sz="0" w:space="0" w:color="auto"/>
              </w:divBdr>
              <w:divsChild>
                <w:div w:id="861819997">
                  <w:marLeft w:val="0"/>
                  <w:marRight w:val="0"/>
                  <w:marTop w:val="0"/>
                  <w:marBottom w:val="0"/>
                  <w:divBdr>
                    <w:top w:val="none" w:sz="0" w:space="0" w:color="auto"/>
                    <w:left w:val="none" w:sz="0" w:space="0" w:color="auto"/>
                    <w:bottom w:val="none" w:sz="0" w:space="0" w:color="auto"/>
                    <w:right w:val="none" w:sz="0" w:space="0" w:color="auto"/>
                  </w:divBdr>
                </w:div>
              </w:divsChild>
            </w:div>
            <w:div w:id="310139049">
              <w:marLeft w:val="0"/>
              <w:marRight w:val="0"/>
              <w:marTop w:val="0"/>
              <w:marBottom w:val="0"/>
              <w:divBdr>
                <w:top w:val="none" w:sz="0" w:space="0" w:color="auto"/>
                <w:left w:val="none" w:sz="0" w:space="0" w:color="auto"/>
                <w:bottom w:val="none" w:sz="0" w:space="0" w:color="auto"/>
                <w:right w:val="none" w:sz="0" w:space="0" w:color="auto"/>
              </w:divBdr>
              <w:divsChild>
                <w:div w:id="279262556">
                  <w:marLeft w:val="0"/>
                  <w:marRight w:val="0"/>
                  <w:marTop w:val="0"/>
                  <w:marBottom w:val="0"/>
                  <w:divBdr>
                    <w:top w:val="none" w:sz="0" w:space="0" w:color="auto"/>
                    <w:left w:val="none" w:sz="0" w:space="0" w:color="auto"/>
                    <w:bottom w:val="none" w:sz="0" w:space="0" w:color="auto"/>
                    <w:right w:val="none" w:sz="0" w:space="0" w:color="auto"/>
                  </w:divBdr>
                </w:div>
              </w:divsChild>
            </w:div>
            <w:div w:id="588926108">
              <w:marLeft w:val="0"/>
              <w:marRight w:val="0"/>
              <w:marTop w:val="0"/>
              <w:marBottom w:val="0"/>
              <w:divBdr>
                <w:top w:val="none" w:sz="0" w:space="0" w:color="auto"/>
                <w:left w:val="none" w:sz="0" w:space="0" w:color="auto"/>
                <w:bottom w:val="none" w:sz="0" w:space="0" w:color="auto"/>
                <w:right w:val="none" w:sz="0" w:space="0" w:color="auto"/>
              </w:divBdr>
              <w:divsChild>
                <w:div w:id="1012299835">
                  <w:marLeft w:val="0"/>
                  <w:marRight w:val="0"/>
                  <w:marTop w:val="0"/>
                  <w:marBottom w:val="0"/>
                  <w:divBdr>
                    <w:top w:val="none" w:sz="0" w:space="0" w:color="auto"/>
                    <w:left w:val="none" w:sz="0" w:space="0" w:color="auto"/>
                    <w:bottom w:val="none" w:sz="0" w:space="0" w:color="auto"/>
                    <w:right w:val="none" w:sz="0" w:space="0" w:color="auto"/>
                  </w:divBdr>
                </w:div>
              </w:divsChild>
            </w:div>
            <w:div w:id="967275714">
              <w:marLeft w:val="0"/>
              <w:marRight w:val="0"/>
              <w:marTop w:val="0"/>
              <w:marBottom w:val="0"/>
              <w:divBdr>
                <w:top w:val="none" w:sz="0" w:space="0" w:color="auto"/>
                <w:left w:val="none" w:sz="0" w:space="0" w:color="auto"/>
                <w:bottom w:val="none" w:sz="0" w:space="0" w:color="auto"/>
                <w:right w:val="none" w:sz="0" w:space="0" w:color="auto"/>
              </w:divBdr>
              <w:divsChild>
                <w:div w:id="1328021856">
                  <w:marLeft w:val="0"/>
                  <w:marRight w:val="0"/>
                  <w:marTop w:val="0"/>
                  <w:marBottom w:val="0"/>
                  <w:divBdr>
                    <w:top w:val="none" w:sz="0" w:space="0" w:color="auto"/>
                    <w:left w:val="none" w:sz="0" w:space="0" w:color="auto"/>
                    <w:bottom w:val="none" w:sz="0" w:space="0" w:color="auto"/>
                    <w:right w:val="none" w:sz="0" w:space="0" w:color="auto"/>
                  </w:divBdr>
                </w:div>
              </w:divsChild>
            </w:div>
            <w:div w:id="1000618430">
              <w:marLeft w:val="0"/>
              <w:marRight w:val="0"/>
              <w:marTop w:val="0"/>
              <w:marBottom w:val="0"/>
              <w:divBdr>
                <w:top w:val="none" w:sz="0" w:space="0" w:color="auto"/>
                <w:left w:val="none" w:sz="0" w:space="0" w:color="auto"/>
                <w:bottom w:val="none" w:sz="0" w:space="0" w:color="auto"/>
                <w:right w:val="none" w:sz="0" w:space="0" w:color="auto"/>
              </w:divBdr>
              <w:divsChild>
                <w:div w:id="1634482358">
                  <w:marLeft w:val="0"/>
                  <w:marRight w:val="0"/>
                  <w:marTop w:val="0"/>
                  <w:marBottom w:val="0"/>
                  <w:divBdr>
                    <w:top w:val="none" w:sz="0" w:space="0" w:color="auto"/>
                    <w:left w:val="none" w:sz="0" w:space="0" w:color="auto"/>
                    <w:bottom w:val="none" w:sz="0" w:space="0" w:color="auto"/>
                    <w:right w:val="none" w:sz="0" w:space="0" w:color="auto"/>
                  </w:divBdr>
                </w:div>
              </w:divsChild>
            </w:div>
            <w:div w:id="1284654379">
              <w:marLeft w:val="0"/>
              <w:marRight w:val="0"/>
              <w:marTop w:val="0"/>
              <w:marBottom w:val="0"/>
              <w:divBdr>
                <w:top w:val="none" w:sz="0" w:space="0" w:color="auto"/>
                <w:left w:val="none" w:sz="0" w:space="0" w:color="auto"/>
                <w:bottom w:val="none" w:sz="0" w:space="0" w:color="auto"/>
                <w:right w:val="none" w:sz="0" w:space="0" w:color="auto"/>
              </w:divBdr>
              <w:divsChild>
                <w:div w:id="1832017215">
                  <w:marLeft w:val="0"/>
                  <w:marRight w:val="0"/>
                  <w:marTop w:val="0"/>
                  <w:marBottom w:val="0"/>
                  <w:divBdr>
                    <w:top w:val="none" w:sz="0" w:space="0" w:color="auto"/>
                    <w:left w:val="none" w:sz="0" w:space="0" w:color="auto"/>
                    <w:bottom w:val="none" w:sz="0" w:space="0" w:color="auto"/>
                    <w:right w:val="none" w:sz="0" w:space="0" w:color="auto"/>
                  </w:divBdr>
                </w:div>
              </w:divsChild>
            </w:div>
            <w:div w:id="1474326397">
              <w:marLeft w:val="0"/>
              <w:marRight w:val="0"/>
              <w:marTop w:val="0"/>
              <w:marBottom w:val="0"/>
              <w:divBdr>
                <w:top w:val="none" w:sz="0" w:space="0" w:color="auto"/>
                <w:left w:val="none" w:sz="0" w:space="0" w:color="auto"/>
                <w:bottom w:val="none" w:sz="0" w:space="0" w:color="auto"/>
                <w:right w:val="none" w:sz="0" w:space="0" w:color="auto"/>
              </w:divBdr>
              <w:divsChild>
                <w:div w:id="194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3669">
          <w:marLeft w:val="0"/>
          <w:marRight w:val="0"/>
          <w:marTop w:val="0"/>
          <w:marBottom w:val="0"/>
          <w:divBdr>
            <w:top w:val="none" w:sz="0" w:space="0" w:color="auto"/>
            <w:left w:val="none" w:sz="0" w:space="0" w:color="auto"/>
            <w:bottom w:val="none" w:sz="0" w:space="0" w:color="auto"/>
            <w:right w:val="none" w:sz="0" w:space="0" w:color="auto"/>
          </w:divBdr>
          <w:divsChild>
            <w:div w:id="520705121">
              <w:marLeft w:val="0"/>
              <w:marRight w:val="0"/>
              <w:marTop w:val="0"/>
              <w:marBottom w:val="0"/>
              <w:divBdr>
                <w:top w:val="none" w:sz="0" w:space="0" w:color="auto"/>
                <w:left w:val="none" w:sz="0" w:space="0" w:color="auto"/>
                <w:bottom w:val="none" w:sz="0" w:space="0" w:color="auto"/>
                <w:right w:val="none" w:sz="0" w:space="0" w:color="auto"/>
              </w:divBdr>
              <w:divsChild>
                <w:div w:id="586815157">
                  <w:marLeft w:val="0"/>
                  <w:marRight w:val="0"/>
                  <w:marTop w:val="0"/>
                  <w:marBottom w:val="0"/>
                  <w:divBdr>
                    <w:top w:val="none" w:sz="0" w:space="0" w:color="auto"/>
                    <w:left w:val="none" w:sz="0" w:space="0" w:color="auto"/>
                    <w:bottom w:val="none" w:sz="0" w:space="0" w:color="auto"/>
                    <w:right w:val="none" w:sz="0" w:space="0" w:color="auto"/>
                  </w:divBdr>
                </w:div>
              </w:divsChild>
            </w:div>
            <w:div w:id="1022436967">
              <w:marLeft w:val="0"/>
              <w:marRight w:val="0"/>
              <w:marTop w:val="0"/>
              <w:marBottom w:val="0"/>
              <w:divBdr>
                <w:top w:val="none" w:sz="0" w:space="0" w:color="auto"/>
                <w:left w:val="none" w:sz="0" w:space="0" w:color="auto"/>
                <w:bottom w:val="none" w:sz="0" w:space="0" w:color="auto"/>
                <w:right w:val="none" w:sz="0" w:space="0" w:color="auto"/>
              </w:divBdr>
              <w:divsChild>
                <w:div w:id="1043750146">
                  <w:marLeft w:val="0"/>
                  <w:marRight w:val="0"/>
                  <w:marTop w:val="0"/>
                  <w:marBottom w:val="0"/>
                  <w:divBdr>
                    <w:top w:val="none" w:sz="0" w:space="0" w:color="auto"/>
                    <w:left w:val="none" w:sz="0" w:space="0" w:color="auto"/>
                    <w:bottom w:val="none" w:sz="0" w:space="0" w:color="auto"/>
                    <w:right w:val="none" w:sz="0" w:space="0" w:color="auto"/>
                  </w:divBdr>
                </w:div>
              </w:divsChild>
            </w:div>
            <w:div w:id="1666782107">
              <w:marLeft w:val="0"/>
              <w:marRight w:val="0"/>
              <w:marTop w:val="0"/>
              <w:marBottom w:val="0"/>
              <w:divBdr>
                <w:top w:val="none" w:sz="0" w:space="0" w:color="auto"/>
                <w:left w:val="none" w:sz="0" w:space="0" w:color="auto"/>
                <w:bottom w:val="none" w:sz="0" w:space="0" w:color="auto"/>
                <w:right w:val="none" w:sz="0" w:space="0" w:color="auto"/>
              </w:divBdr>
              <w:divsChild>
                <w:div w:id="13569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24268">
          <w:marLeft w:val="0"/>
          <w:marRight w:val="0"/>
          <w:marTop w:val="0"/>
          <w:marBottom w:val="0"/>
          <w:divBdr>
            <w:top w:val="none" w:sz="0" w:space="0" w:color="auto"/>
            <w:left w:val="none" w:sz="0" w:space="0" w:color="auto"/>
            <w:bottom w:val="none" w:sz="0" w:space="0" w:color="auto"/>
            <w:right w:val="none" w:sz="0" w:space="0" w:color="auto"/>
          </w:divBdr>
          <w:divsChild>
            <w:div w:id="1515993034">
              <w:marLeft w:val="0"/>
              <w:marRight w:val="0"/>
              <w:marTop w:val="0"/>
              <w:marBottom w:val="0"/>
              <w:divBdr>
                <w:top w:val="none" w:sz="0" w:space="0" w:color="auto"/>
                <w:left w:val="none" w:sz="0" w:space="0" w:color="auto"/>
                <w:bottom w:val="none" w:sz="0" w:space="0" w:color="auto"/>
                <w:right w:val="none" w:sz="0" w:space="0" w:color="auto"/>
              </w:divBdr>
              <w:divsChild>
                <w:div w:id="673528765">
                  <w:marLeft w:val="0"/>
                  <w:marRight w:val="0"/>
                  <w:marTop w:val="0"/>
                  <w:marBottom w:val="0"/>
                  <w:divBdr>
                    <w:top w:val="none" w:sz="0" w:space="0" w:color="auto"/>
                    <w:left w:val="none" w:sz="0" w:space="0" w:color="auto"/>
                    <w:bottom w:val="none" w:sz="0" w:space="0" w:color="auto"/>
                    <w:right w:val="none" w:sz="0" w:space="0" w:color="auto"/>
                  </w:divBdr>
                </w:div>
              </w:divsChild>
            </w:div>
            <w:div w:id="1624193583">
              <w:marLeft w:val="0"/>
              <w:marRight w:val="0"/>
              <w:marTop w:val="0"/>
              <w:marBottom w:val="0"/>
              <w:divBdr>
                <w:top w:val="none" w:sz="0" w:space="0" w:color="auto"/>
                <w:left w:val="none" w:sz="0" w:space="0" w:color="auto"/>
                <w:bottom w:val="none" w:sz="0" w:space="0" w:color="auto"/>
                <w:right w:val="none" w:sz="0" w:space="0" w:color="auto"/>
              </w:divBdr>
              <w:divsChild>
                <w:div w:id="518736910">
                  <w:marLeft w:val="0"/>
                  <w:marRight w:val="0"/>
                  <w:marTop w:val="0"/>
                  <w:marBottom w:val="0"/>
                  <w:divBdr>
                    <w:top w:val="none" w:sz="0" w:space="0" w:color="auto"/>
                    <w:left w:val="none" w:sz="0" w:space="0" w:color="auto"/>
                    <w:bottom w:val="none" w:sz="0" w:space="0" w:color="auto"/>
                    <w:right w:val="none" w:sz="0" w:space="0" w:color="auto"/>
                  </w:divBdr>
                </w:div>
              </w:divsChild>
            </w:div>
            <w:div w:id="1659262309">
              <w:marLeft w:val="0"/>
              <w:marRight w:val="0"/>
              <w:marTop w:val="0"/>
              <w:marBottom w:val="0"/>
              <w:divBdr>
                <w:top w:val="none" w:sz="0" w:space="0" w:color="auto"/>
                <w:left w:val="none" w:sz="0" w:space="0" w:color="auto"/>
                <w:bottom w:val="none" w:sz="0" w:space="0" w:color="auto"/>
                <w:right w:val="none" w:sz="0" w:space="0" w:color="auto"/>
              </w:divBdr>
              <w:divsChild>
                <w:div w:id="10397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0712">
          <w:marLeft w:val="0"/>
          <w:marRight w:val="0"/>
          <w:marTop w:val="0"/>
          <w:marBottom w:val="0"/>
          <w:divBdr>
            <w:top w:val="none" w:sz="0" w:space="0" w:color="auto"/>
            <w:left w:val="none" w:sz="0" w:space="0" w:color="auto"/>
            <w:bottom w:val="none" w:sz="0" w:space="0" w:color="auto"/>
            <w:right w:val="none" w:sz="0" w:space="0" w:color="auto"/>
          </w:divBdr>
          <w:divsChild>
            <w:div w:id="227498776">
              <w:marLeft w:val="0"/>
              <w:marRight w:val="0"/>
              <w:marTop w:val="0"/>
              <w:marBottom w:val="0"/>
              <w:divBdr>
                <w:top w:val="none" w:sz="0" w:space="0" w:color="auto"/>
                <w:left w:val="none" w:sz="0" w:space="0" w:color="auto"/>
                <w:bottom w:val="none" w:sz="0" w:space="0" w:color="auto"/>
                <w:right w:val="none" w:sz="0" w:space="0" w:color="auto"/>
              </w:divBdr>
              <w:divsChild>
                <w:div w:id="373651818">
                  <w:marLeft w:val="0"/>
                  <w:marRight w:val="0"/>
                  <w:marTop w:val="0"/>
                  <w:marBottom w:val="0"/>
                  <w:divBdr>
                    <w:top w:val="none" w:sz="0" w:space="0" w:color="auto"/>
                    <w:left w:val="none" w:sz="0" w:space="0" w:color="auto"/>
                    <w:bottom w:val="none" w:sz="0" w:space="0" w:color="auto"/>
                    <w:right w:val="none" w:sz="0" w:space="0" w:color="auto"/>
                  </w:divBdr>
                </w:div>
              </w:divsChild>
            </w:div>
            <w:div w:id="813110569">
              <w:marLeft w:val="0"/>
              <w:marRight w:val="0"/>
              <w:marTop w:val="0"/>
              <w:marBottom w:val="0"/>
              <w:divBdr>
                <w:top w:val="none" w:sz="0" w:space="0" w:color="auto"/>
                <w:left w:val="none" w:sz="0" w:space="0" w:color="auto"/>
                <w:bottom w:val="none" w:sz="0" w:space="0" w:color="auto"/>
                <w:right w:val="none" w:sz="0" w:space="0" w:color="auto"/>
              </w:divBdr>
              <w:divsChild>
                <w:div w:id="1424885268">
                  <w:marLeft w:val="0"/>
                  <w:marRight w:val="0"/>
                  <w:marTop w:val="0"/>
                  <w:marBottom w:val="0"/>
                  <w:divBdr>
                    <w:top w:val="none" w:sz="0" w:space="0" w:color="auto"/>
                    <w:left w:val="none" w:sz="0" w:space="0" w:color="auto"/>
                    <w:bottom w:val="none" w:sz="0" w:space="0" w:color="auto"/>
                    <w:right w:val="none" w:sz="0" w:space="0" w:color="auto"/>
                  </w:divBdr>
                </w:div>
              </w:divsChild>
            </w:div>
            <w:div w:id="958800966">
              <w:marLeft w:val="0"/>
              <w:marRight w:val="0"/>
              <w:marTop w:val="0"/>
              <w:marBottom w:val="0"/>
              <w:divBdr>
                <w:top w:val="none" w:sz="0" w:space="0" w:color="auto"/>
                <w:left w:val="none" w:sz="0" w:space="0" w:color="auto"/>
                <w:bottom w:val="none" w:sz="0" w:space="0" w:color="auto"/>
                <w:right w:val="none" w:sz="0" w:space="0" w:color="auto"/>
              </w:divBdr>
              <w:divsChild>
                <w:div w:id="2125273655">
                  <w:marLeft w:val="0"/>
                  <w:marRight w:val="0"/>
                  <w:marTop w:val="0"/>
                  <w:marBottom w:val="0"/>
                  <w:divBdr>
                    <w:top w:val="none" w:sz="0" w:space="0" w:color="auto"/>
                    <w:left w:val="none" w:sz="0" w:space="0" w:color="auto"/>
                    <w:bottom w:val="none" w:sz="0" w:space="0" w:color="auto"/>
                    <w:right w:val="none" w:sz="0" w:space="0" w:color="auto"/>
                  </w:divBdr>
                </w:div>
              </w:divsChild>
            </w:div>
            <w:div w:id="1052730825">
              <w:marLeft w:val="0"/>
              <w:marRight w:val="0"/>
              <w:marTop w:val="0"/>
              <w:marBottom w:val="0"/>
              <w:divBdr>
                <w:top w:val="none" w:sz="0" w:space="0" w:color="auto"/>
                <w:left w:val="none" w:sz="0" w:space="0" w:color="auto"/>
                <w:bottom w:val="none" w:sz="0" w:space="0" w:color="auto"/>
                <w:right w:val="none" w:sz="0" w:space="0" w:color="auto"/>
              </w:divBdr>
              <w:divsChild>
                <w:div w:id="16496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2902">
      <w:bodyDiv w:val="1"/>
      <w:marLeft w:val="0"/>
      <w:marRight w:val="0"/>
      <w:marTop w:val="0"/>
      <w:marBottom w:val="0"/>
      <w:divBdr>
        <w:top w:val="none" w:sz="0" w:space="0" w:color="auto"/>
        <w:left w:val="none" w:sz="0" w:space="0" w:color="auto"/>
        <w:bottom w:val="none" w:sz="0" w:space="0" w:color="auto"/>
        <w:right w:val="none" w:sz="0" w:space="0" w:color="auto"/>
      </w:divBdr>
    </w:div>
    <w:div w:id="413361498">
      <w:bodyDiv w:val="1"/>
      <w:marLeft w:val="0"/>
      <w:marRight w:val="0"/>
      <w:marTop w:val="0"/>
      <w:marBottom w:val="0"/>
      <w:divBdr>
        <w:top w:val="none" w:sz="0" w:space="0" w:color="auto"/>
        <w:left w:val="none" w:sz="0" w:space="0" w:color="auto"/>
        <w:bottom w:val="none" w:sz="0" w:space="0" w:color="auto"/>
        <w:right w:val="none" w:sz="0" w:space="0" w:color="auto"/>
      </w:divBdr>
    </w:div>
    <w:div w:id="426655671">
      <w:bodyDiv w:val="1"/>
      <w:marLeft w:val="0"/>
      <w:marRight w:val="0"/>
      <w:marTop w:val="0"/>
      <w:marBottom w:val="0"/>
      <w:divBdr>
        <w:top w:val="none" w:sz="0" w:space="0" w:color="auto"/>
        <w:left w:val="none" w:sz="0" w:space="0" w:color="auto"/>
        <w:bottom w:val="none" w:sz="0" w:space="0" w:color="auto"/>
        <w:right w:val="none" w:sz="0" w:space="0" w:color="auto"/>
      </w:divBdr>
      <w:divsChild>
        <w:div w:id="850410968">
          <w:marLeft w:val="0"/>
          <w:marRight w:val="0"/>
          <w:marTop w:val="0"/>
          <w:marBottom w:val="0"/>
          <w:divBdr>
            <w:top w:val="none" w:sz="0" w:space="0" w:color="auto"/>
            <w:left w:val="none" w:sz="0" w:space="0" w:color="auto"/>
            <w:bottom w:val="none" w:sz="0" w:space="0" w:color="auto"/>
            <w:right w:val="none" w:sz="0" w:space="0" w:color="auto"/>
          </w:divBdr>
          <w:divsChild>
            <w:div w:id="1074399347">
              <w:marLeft w:val="0"/>
              <w:marRight w:val="0"/>
              <w:marTop w:val="0"/>
              <w:marBottom w:val="0"/>
              <w:divBdr>
                <w:top w:val="none" w:sz="0" w:space="0" w:color="auto"/>
                <w:left w:val="none" w:sz="0" w:space="0" w:color="auto"/>
                <w:bottom w:val="none" w:sz="0" w:space="0" w:color="auto"/>
                <w:right w:val="none" w:sz="0" w:space="0" w:color="auto"/>
              </w:divBdr>
              <w:divsChild>
                <w:div w:id="9162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97396">
      <w:bodyDiv w:val="1"/>
      <w:marLeft w:val="0"/>
      <w:marRight w:val="0"/>
      <w:marTop w:val="0"/>
      <w:marBottom w:val="0"/>
      <w:divBdr>
        <w:top w:val="none" w:sz="0" w:space="0" w:color="auto"/>
        <w:left w:val="none" w:sz="0" w:space="0" w:color="auto"/>
        <w:bottom w:val="none" w:sz="0" w:space="0" w:color="auto"/>
        <w:right w:val="none" w:sz="0" w:space="0" w:color="auto"/>
      </w:divBdr>
      <w:divsChild>
        <w:div w:id="504321985">
          <w:marLeft w:val="0"/>
          <w:marRight w:val="0"/>
          <w:marTop w:val="0"/>
          <w:marBottom w:val="0"/>
          <w:divBdr>
            <w:top w:val="none" w:sz="0" w:space="0" w:color="auto"/>
            <w:left w:val="none" w:sz="0" w:space="0" w:color="auto"/>
            <w:bottom w:val="none" w:sz="0" w:space="0" w:color="auto"/>
            <w:right w:val="none" w:sz="0" w:space="0" w:color="auto"/>
          </w:divBdr>
          <w:divsChild>
            <w:div w:id="2084334190">
              <w:marLeft w:val="0"/>
              <w:marRight w:val="0"/>
              <w:marTop w:val="0"/>
              <w:marBottom w:val="0"/>
              <w:divBdr>
                <w:top w:val="none" w:sz="0" w:space="0" w:color="auto"/>
                <w:left w:val="none" w:sz="0" w:space="0" w:color="auto"/>
                <w:bottom w:val="none" w:sz="0" w:space="0" w:color="auto"/>
                <w:right w:val="none" w:sz="0" w:space="0" w:color="auto"/>
              </w:divBdr>
              <w:divsChild>
                <w:div w:id="1628048455">
                  <w:marLeft w:val="0"/>
                  <w:marRight w:val="0"/>
                  <w:marTop w:val="0"/>
                  <w:marBottom w:val="0"/>
                  <w:divBdr>
                    <w:top w:val="none" w:sz="0" w:space="0" w:color="auto"/>
                    <w:left w:val="none" w:sz="0" w:space="0" w:color="auto"/>
                    <w:bottom w:val="none" w:sz="0" w:space="0" w:color="auto"/>
                    <w:right w:val="none" w:sz="0" w:space="0" w:color="auto"/>
                  </w:divBdr>
                  <w:divsChild>
                    <w:div w:id="6013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4417">
          <w:marLeft w:val="0"/>
          <w:marRight w:val="0"/>
          <w:marTop w:val="0"/>
          <w:marBottom w:val="0"/>
          <w:divBdr>
            <w:top w:val="none" w:sz="0" w:space="0" w:color="auto"/>
            <w:left w:val="none" w:sz="0" w:space="0" w:color="auto"/>
            <w:bottom w:val="none" w:sz="0" w:space="0" w:color="auto"/>
            <w:right w:val="none" w:sz="0" w:space="0" w:color="auto"/>
          </w:divBdr>
          <w:divsChild>
            <w:div w:id="1104227236">
              <w:marLeft w:val="0"/>
              <w:marRight w:val="0"/>
              <w:marTop w:val="0"/>
              <w:marBottom w:val="0"/>
              <w:divBdr>
                <w:top w:val="none" w:sz="0" w:space="0" w:color="auto"/>
                <w:left w:val="none" w:sz="0" w:space="0" w:color="auto"/>
                <w:bottom w:val="none" w:sz="0" w:space="0" w:color="auto"/>
                <w:right w:val="none" w:sz="0" w:space="0" w:color="auto"/>
              </w:divBdr>
              <w:divsChild>
                <w:div w:id="1611667252">
                  <w:marLeft w:val="0"/>
                  <w:marRight w:val="0"/>
                  <w:marTop w:val="0"/>
                  <w:marBottom w:val="0"/>
                  <w:divBdr>
                    <w:top w:val="none" w:sz="0" w:space="0" w:color="auto"/>
                    <w:left w:val="none" w:sz="0" w:space="0" w:color="auto"/>
                    <w:bottom w:val="none" w:sz="0" w:space="0" w:color="auto"/>
                    <w:right w:val="none" w:sz="0" w:space="0" w:color="auto"/>
                  </w:divBdr>
                  <w:divsChild>
                    <w:div w:id="6250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866">
      <w:bodyDiv w:val="1"/>
      <w:marLeft w:val="0"/>
      <w:marRight w:val="0"/>
      <w:marTop w:val="0"/>
      <w:marBottom w:val="0"/>
      <w:divBdr>
        <w:top w:val="none" w:sz="0" w:space="0" w:color="auto"/>
        <w:left w:val="none" w:sz="0" w:space="0" w:color="auto"/>
        <w:bottom w:val="none" w:sz="0" w:space="0" w:color="auto"/>
        <w:right w:val="none" w:sz="0" w:space="0" w:color="auto"/>
      </w:divBdr>
      <w:divsChild>
        <w:div w:id="1826892090">
          <w:marLeft w:val="0"/>
          <w:marRight w:val="0"/>
          <w:marTop w:val="0"/>
          <w:marBottom w:val="0"/>
          <w:divBdr>
            <w:top w:val="none" w:sz="0" w:space="0" w:color="auto"/>
            <w:left w:val="none" w:sz="0" w:space="0" w:color="auto"/>
            <w:bottom w:val="none" w:sz="0" w:space="0" w:color="auto"/>
            <w:right w:val="none" w:sz="0" w:space="0" w:color="auto"/>
          </w:divBdr>
        </w:div>
        <w:div w:id="224923222">
          <w:blockQuote w:val="1"/>
          <w:marLeft w:val="600"/>
          <w:marRight w:val="0"/>
          <w:marTop w:val="0"/>
          <w:marBottom w:val="0"/>
          <w:divBdr>
            <w:top w:val="none" w:sz="0" w:space="0" w:color="auto"/>
            <w:left w:val="none" w:sz="0" w:space="0" w:color="auto"/>
            <w:bottom w:val="none" w:sz="0" w:space="0" w:color="auto"/>
            <w:right w:val="none" w:sz="0" w:space="0" w:color="auto"/>
          </w:divBdr>
          <w:divsChild>
            <w:div w:id="724648925">
              <w:marLeft w:val="0"/>
              <w:marRight w:val="0"/>
              <w:marTop w:val="0"/>
              <w:marBottom w:val="0"/>
              <w:divBdr>
                <w:top w:val="none" w:sz="0" w:space="0" w:color="auto"/>
                <w:left w:val="none" w:sz="0" w:space="0" w:color="auto"/>
                <w:bottom w:val="none" w:sz="0" w:space="0" w:color="auto"/>
                <w:right w:val="none" w:sz="0" w:space="0" w:color="auto"/>
              </w:divBdr>
            </w:div>
          </w:divsChild>
        </w:div>
        <w:div w:id="1571034549">
          <w:blockQuote w:val="1"/>
          <w:marLeft w:val="600"/>
          <w:marRight w:val="0"/>
          <w:marTop w:val="0"/>
          <w:marBottom w:val="0"/>
          <w:divBdr>
            <w:top w:val="none" w:sz="0" w:space="0" w:color="auto"/>
            <w:left w:val="none" w:sz="0" w:space="0" w:color="auto"/>
            <w:bottom w:val="none" w:sz="0" w:space="0" w:color="auto"/>
            <w:right w:val="none" w:sz="0" w:space="0" w:color="auto"/>
          </w:divBdr>
          <w:divsChild>
            <w:div w:id="158350806">
              <w:marLeft w:val="0"/>
              <w:marRight w:val="0"/>
              <w:marTop w:val="0"/>
              <w:marBottom w:val="0"/>
              <w:divBdr>
                <w:top w:val="none" w:sz="0" w:space="0" w:color="auto"/>
                <w:left w:val="none" w:sz="0" w:space="0" w:color="auto"/>
                <w:bottom w:val="none" w:sz="0" w:space="0" w:color="auto"/>
                <w:right w:val="none" w:sz="0" w:space="0" w:color="auto"/>
              </w:divBdr>
            </w:div>
          </w:divsChild>
        </w:div>
        <w:div w:id="1782265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091724">
              <w:blockQuote w:val="1"/>
              <w:marLeft w:val="600"/>
              <w:marRight w:val="0"/>
              <w:marTop w:val="0"/>
              <w:marBottom w:val="0"/>
              <w:divBdr>
                <w:top w:val="none" w:sz="0" w:space="0" w:color="auto"/>
                <w:left w:val="none" w:sz="0" w:space="0" w:color="auto"/>
                <w:bottom w:val="none" w:sz="0" w:space="0" w:color="auto"/>
                <w:right w:val="none" w:sz="0" w:space="0" w:color="auto"/>
              </w:divBdr>
              <w:divsChild>
                <w:div w:id="12088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7034">
          <w:blockQuote w:val="1"/>
          <w:marLeft w:val="600"/>
          <w:marRight w:val="0"/>
          <w:marTop w:val="0"/>
          <w:marBottom w:val="0"/>
          <w:divBdr>
            <w:top w:val="none" w:sz="0" w:space="0" w:color="auto"/>
            <w:left w:val="none" w:sz="0" w:space="0" w:color="auto"/>
            <w:bottom w:val="none" w:sz="0" w:space="0" w:color="auto"/>
            <w:right w:val="none" w:sz="0" w:space="0" w:color="auto"/>
          </w:divBdr>
          <w:divsChild>
            <w:div w:id="675809365">
              <w:blockQuote w:val="1"/>
              <w:marLeft w:val="600"/>
              <w:marRight w:val="0"/>
              <w:marTop w:val="0"/>
              <w:marBottom w:val="0"/>
              <w:divBdr>
                <w:top w:val="none" w:sz="0" w:space="0" w:color="auto"/>
                <w:left w:val="none" w:sz="0" w:space="0" w:color="auto"/>
                <w:bottom w:val="none" w:sz="0" w:space="0" w:color="auto"/>
                <w:right w:val="none" w:sz="0" w:space="0" w:color="auto"/>
              </w:divBdr>
              <w:divsChild>
                <w:div w:id="492530246">
                  <w:marLeft w:val="0"/>
                  <w:marRight w:val="0"/>
                  <w:marTop w:val="0"/>
                  <w:marBottom w:val="0"/>
                  <w:divBdr>
                    <w:top w:val="none" w:sz="0" w:space="0" w:color="auto"/>
                    <w:left w:val="none" w:sz="0" w:space="0" w:color="auto"/>
                    <w:bottom w:val="none" w:sz="0" w:space="0" w:color="auto"/>
                    <w:right w:val="none" w:sz="0" w:space="0" w:color="auto"/>
                  </w:divBdr>
                  <w:divsChild>
                    <w:div w:id="8734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49338">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964942">
              <w:blockQuote w:val="1"/>
              <w:marLeft w:val="600"/>
              <w:marRight w:val="0"/>
              <w:marTop w:val="0"/>
              <w:marBottom w:val="0"/>
              <w:divBdr>
                <w:top w:val="none" w:sz="0" w:space="0" w:color="auto"/>
                <w:left w:val="none" w:sz="0" w:space="0" w:color="auto"/>
                <w:bottom w:val="none" w:sz="0" w:space="0" w:color="auto"/>
                <w:right w:val="none" w:sz="0" w:space="0" w:color="auto"/>
              </w:divBdr>
              <w:divsChild>
                <w:div w:id="368258371">
                  <w:marLeft w:val="0"/>
                  <w:marRight w:val="0"/>
                  <w:marTop w:val="0"/>
                  <w:marBottom w:val="0"/>
                  <w:divBdr>
                    <w:top w:val="none" w:sz="0" w:space="0" w:color="auto"/>
                    <w:left w:val="none" w:sz="0" w:space="0" w:color="auto"/>
                    <w:bottom w:val="none" w:sz="0" w:space="0" w:color="auto"/>
                    <w:right w:val="none" w:sz="0" w:space="0" w:color="auto"/>
                  </w:divBdr>
                  <w:divsChild>
                    <w:div w:id="1523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47756">
          <w:marLeft w:val="0"/>
          <w:marRight w:val="0"/>
          <w:marTop w:val="0"/>
          <w:marBottom w:val="0"/>
          <w:divBdr>
            <w:top w:val="none" w:sz="0" w:space="0" w:color="auto"/>
            <w:left w:val="none" w:sz="0" w:space="0" w:color="auto"/>
            <w:bottom w:val="none" w:sz="0" w:space="0" w:color="auto"/>
            <w:right w:val="none" w:sz="0" w:space="0" w:color="auto"/>
          </w:divBdr>
          <w:divsChild>
            <w:div w:id="342830508">
              <w:marLeft w:val="0"/>
              <w:marRight w:val="0"/>
              <w:marTop w:val="0"/>
              <w:marBottom w:val="0"/>
              <w:divBdr>
                <w:top w:val="none" w:sz="0" w:space="0" w:color="auto"/>
                <w:left w:val="none" w:sz="0" w:space="0" w:color="auto"/>
                <w:bottom w:val="none" w:sz="0" w:space="0" w:color="auto"/>
                <w:right w:val="none" w:sz="0" w:space="0" w:color="auto"/>
              </w:divBdr>
            </w:div>
            <w:div w:id="10870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3840">
      <w:bodyDiv w:val="1"/>
      <w:marLeft w:val="0"/>
      <w:marRight w:val="0"/>
      <w:marTop w:val="0"/>
      <w:marBottom w:val="0"/>
      <w:divBdr>
        <w:top w:val="none" w:sz="0" w:space="0" w:color="auto"/>
        <w:left w:val="none" w:sz="0" w:space="0" w:color="auto"/>
        <w:bottom w:val="none" w:sz="0" w:space="0" w:color="auto"/>
        <w:right w:val="none" w:sz="0" w:space="0" w:color="auto"/>
      </w:divBdr>
      <w:divsChild>
        <w:div w:id="1812211155">
          <w:marLeft w:val="0"/>
          <w:marRight w:val="0"/>
          <w:marTop w:val="0"/>
          <w:marBottom w:val="0"/>
          <w:divBdr>
            <w:top w:val="none" w:sz="0" w:space="0" w:color="auto"/>
            <w:left w:val="none" w:sz="0" w:space="0" w:color="auto"/>
            <w:bottom w:val="none" w:sz="0" w:space="0" w:color="auto"/>
            <w:right w:val="none" w:sz="0" w:space="0" w:color="auto"/>
          </w:divBdr>
          <w:divsChild>
            <w:div w:id="1400906951">
              <w:marLeft w:val="0"/>
              <w:marRight w:val="0"/>
              <w:marTop w:val="0"/>
              <w:marBottom w:val="0"/>
              <w:divBdr>
                <w:top w:val="none" w:sz="0" w:space="0" w:color="auto"/>
                <w:left w:val="none" w:sz="0" w:space="0" w:color="auto"/>
                <w:bottom w:val="none" w:sz="0" w:space="0" w:color="auto"/>
                <w:right w:val="none" w:sz="0" w:space="0" w:color="auto"/>
              </w:divBdr>
              <w:divsChild>
                <w:div w:id="452945909">
                  <w:marLeft w:val="0"/>
                  <w:marRight w:val="0"/>
                  <w:marTop w:val="0"/>
                  <w:marBottom w:val="0"/>
                  <w:divBdr>
                    <w:top w:val="none" w:sz="0" w:space="0" w:color="auto"/>
                    <w:left w:val="none" w:sz="0" w:space="0" w:color="auto"/>
                    <w:bottom w:val="none" w:sz="0" w:space="0" w:color="auto"/>
                    <w:right w:val="none" w:sz="0" w:space="0" w:color="auto"/>
                  </w:divBdr>
                  <w:divsChild>
                    <w:div w:id="3806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244236">
      <w:bodyDiv w:val="1"/>
      <w:marLeft w:val="0"/>
      <w:marRight w:val="0"/>
      <w:marTop w:val="0"/>
      <w:marBottom w:val="0"/>
      <w:divBdr>
        <w:top w:val="none" w:sz="0" w:space="0" w:color="auto"/>
        <w:left w:val="none" w:sz="0" w:space="0" w:color="auto"/>
        <w:bottom w:val="none" w:sz="0" w:space="0" w:color="auto"/>
        <w:right w:val="none" w:sz="0" w:space="0" w:color="auto"/>
      </w:divBdr>
      <w:divsChild>
        <w:div w:id="89930477">
          <w:marLeft w:val="0"/>
          <w:marRight w:val="0"/>
          <w:marTop w:val="0"/>
          <w:marBottom w:val="0"/>
          <w:divBdr>
            <w:top w:val="none" w:sz="0" w:space="0" w:color="auto"/>
            <w:left w:val="none" w:sz="0" w:space="0" w:color="auto"/>
            <w:bottom w:val="none" w:sz="0" w:space="0" w:color="auto"/>
            <w:right w:val="none" w:sz="0" w:space="0" w:color="auto"/>
          </w:divBdr>
          <w:divsChild>
            <w:div w:id="931427179">
              <w:marLeft w:val="0"/>
              <w:marRight w:val="0"/>
              <w:marTop w:val="0"/>
              <w:marBottom w:val="0"/>
              <w:divBdr>
                <w:top w:val="none" w:sz="0" w:space="0" w:color="auto"/>
                <w:left w:val="none" w:sz="0" w:space="0" w:color="auto"/>
                <w:bottom w:val="none" w:sz="0" w:space="0" w:color="auto"/>
                <w:right w:val="none" w:sz="0" w:space="0" w:color="auto"/>
              </w:divBdr>
              <w:divsChild>
                <w:div w:id="743183993">
                  <w:marLeft w:val="0"/>
                  <w:marRight w:val="0"/>
                  <w:marTop w:val="0"/>
                  <w:marBottom w:val="0"/>
                  <w:divBdr>
                    <w:top w:val="none" w:sz="0" w:space="0" w:color="auto"/>
                    <w:left w:val="none" w:sz="0" w:space="0" w:color="auto"/>
                    <w:bottom w:val="none" w:sz="0" w:space="0" w:color="auto"/>
                    <w:right w:val="none" w:sz="0" w:space="0" w:color="auto"/>
                  </w:divBdr>
                  <w:divsChild>
                    <w:div w:id="9364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5657">
      <w:bodyDiv w:val="1"/>
      <w:marLeft w:val="0"/>
      <w:marRight w:val="0"/>
      <w:marTop w:val="0"/>
      <w:marBottom w:val="0"/>
      <w:divBdr>
        <w:top w:val="none" w:sz="0" w:space="0" w:color="auto"/>
        <w:left w:val="none" w:sz="0" w:space="0" w:color="auto"/>
        <w:bottom w:val="none" w:sz="0" w:space="0" w:color="auto"/>
        <w:right w:val="none" w:sz="0" w:space="0" w:color="auto"/>
      </w:divBdr>
    </w:div>
    <w:div w:id="700781287">
      <w:bodyDiv w:val="1"/>
      <w:marLeft w:val="0"/>
      <w:marRight w:val="0"/>
      <w:marTop w:val="0"/>
      <w:marBottom w:val="0"/>
      <w:divBdr>
        <w:top w:val="none" w:sz="0" w:space="0" w:color="auto"/>
        <w:left w:val="none" w:sz="0" w:space="0" w:color="auto"/>
        <w:bottom w:val="none" w:sz="0" w:space="0" w:color="auto"/>
        <w:right w:val="none" w:sz="0" w:space="0" w:color="auto"/>
      </w:divBdr>
      <w:divsChild>
        <w:div w:id="731348445">
          <w:marLeft w:val="0"/>
          <w:marRight w:val="0"/>
          <w:marTop w:val="0"/>
          <w:marBottom w:val="0"/>
          <w:divBdr>
            <w:top w:val="none" w:sz="0" w:space="0" w:color="auto"/>
            <w:left w:val="none" w:sz="0" w:space="0" w:color="auto"/>
            <w:bottom w:val="none" w:sz="0" w:space="0" w:color="auto"/>
            <w:right w:val="none" w:sz="0" w:space="0" w:color="auto"/>
          </w:divBdr>
          <w:divsChild>
            <w:div w:id="927034917">
              <w:marLeft w:val="0"/>
              <w:marRight w:val="0"/>
              <w:marTop w:val="0"/>
              <w:marBottom w:val="0"/>
              <w:divBdr>
                <w:top w:val="none" w:sz="0" w:space="0" w:color="auto"/>
                <w:left w:val="none" w:sz="0" w:space="0" w:color="auto"/>
                <w:bottom w:val="none" w:sz="0" w:space="0" w:color="auto"/>
                <w:right w:val="none" w:sz="0" w:space="0" w:color="auto"/>
              </w:divBdr>
              <w:divsChild>
                <w:div w:id="113811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87903">
      <w:bodyDiv w:val="1"/>
      <w:marLeft w:val="0"/>
      <w:marRight w:val="0"/>
      <w:marTop w:val="0"/>
      <w:marBottom w:val="0"/>
      <w:divBdr>
        <w:top w:val="none" w:sz="0" w:space="0" w:color="auto"/>
        <w:left w:val="none" w:sz="0" w:space="0" w:color="auto"/>
        <w:bottom w:val="none" w:sz="0" w:space="0" w:color="auto"/>
        <w:right w:val="none" w:sz="0" w:space="0" w:color="auto"/>
      </w:divBdr>
      <w:divsChild>
        <w:div w:id="1459180281">
          <w:marLeft w:val="0"/>
          <w:marRight w:val="0"/>
          <w:marTop w:val="0"/>
          <w:marBottom w:val="0"/>
          <w:divBdr>
            <w:top w:val="none" w:sz="0" w:space="0" w:color="auto"/>
            <w:left w:val="none" w:sz="0" w:space="0" w:color="auto"/>
            <w:bottom w:val="none" w:sz="0" w:space="0" w:color="auto"/>
            <w:right w:val="none" w:sz="0" w:space="0" w:color="auto"/>
          </w:divBdr>
          <w:divsChild>
            <w:div w:id="883520382">
              <w:marLeft w:val="0"/>
              <w:marRight w:val="0"/>
              <w:marTop w:val="0"/>
              <w:marBottom w:val="0"/>
              <w:divBdr>
                <w:top w:val="none" w:sz="0" w:space="0" w:color="auto"/>
                <w:left w:val="none" w:sz="0" w:space="0" w:color="auto"/>
                <w:bottom w:val="none" w:sz="0" w:space="0" w:color="auto"/>
                <w:right w:val="none" w:sz="0" w:space="0" w:color="auto"/>
              </w:divBdr>
              <w:divsChild>
                <w:div w:id="121578410">
                  <w:marLeft w:val="0"/>
                  <w:marRight w:val="0"/>
                  <w:marTop w:val="0"/>
                  <w:marBottom w:val="0"/>
                  <w:divBdr>
                    <w:top w:val="none" w:sz="0" w:space="0" w:color="auto"/>
                    <w:left w:val="none" w:sz="0" w:space="0" w:color="auto"/>
                    <w:bottom w:val="none" w:sz="0" w:space="0" w:color="auto"/>
                    <w:right w:val="none" w:sz="0" w:space="0" w:color="auto"/>
                  </w:divBdr>
                  <w:divsChild>
                    <w:div w:id="876040120">
                      <w:marLeft w:val="0"/>
                      <w:marRight w:val="0"/>
                      <w:marTop w:val="0"/>
                      <w:marBottom w:val="0"/>
                      <w:divBdr>
                        <w:top w:val="none" w:sz="0" w:space="0" w:color="auto"/>
                        <w:left w:val="none" w:sz="0" w:space="0" w:color="auto"/>
                        <w:bottom w:val="none" w:sz="0" w:space="0" w:color="auto"/>
                        <w:right w:val="none" w:sz="0" w:space="0" w:color="auto"/>
                      </w:divBdr>
                    </w:div>
                    <w:div w:id="14587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72399">
          <w:marLeft w:val="0"/>
          <w:marRight w:val="0"/>
          <w:marTop w:val="0"/>
          <w:marBottom w:val="0"/>
          <w:divBdr>
            <w:top w:val="none" w:sz="0" w:space="0" w:color="auto"/>
            <w:left w:val="none" w:sz="0" w:space="0" w:color="auto"/>
            <w:bottom w:val="none" w:sz="0" w:space="0" w:color="auto"/>
            <w:right w:val="none" w:sz="0" w:space="0" w:color="auto"/>
          </w:divBdr>
          <w:divsChild>
            <w:div w:id="1451631585">
              <w:marLeft w:val="0"/>
              <w:marRight w:val="0"/>
              <w:marTop w:val="0"/>
              <w:marBottom w:val="0"/>
              <w:divBdr>
                <w:top w:val="none" w:sz="0" w:space="0" w:color="auto"/>
                <w:left w:val="none" w:sz="0" w:space="0" w:color="auto"/>
                <w:bottom w:val="none" w:sz="0" w:space="0" w:color="auto"/>
                <w:right w:val="none" w:sz="0" w:space="0" w:color="auto"/>
              </w:divBdr>
              <w:divsChild>
                <w:div w:id="673917319">
                  <w:marLeft w:val="0"/>
                  <w:marRight w:val="0"/>
                  <w:marTop w:val="0"/>
                  <w:marBottom w:val="0"/>
                  <w:divBdr>
                    <w:top w:val="none" w:sz="0" w:space="0" w:color="auto"/>
                    <w:left w:val="none" w:sz="0" w:space="0" w:color="auto"/>
                    <w:bottom w:val="none" w:sz="0" w:space="0" w:color="auto"/>
                    <w:right w:val="none" w:sz="0" w:space="0" w:color="auto"/>
                  </w:divBdr>
                  <w:divsChild>
                    <w:div w:id="1350444476">
                      <w:marLeft w:val="0"/>
                      <w:marRight w:val="0"/>
                      <w:marTop w:val="0"/>
                      <w:marBottom w:val="0"/>
                      <w:divBdr>
                        <w:top w:val="none" w:sz="0" w:space="0" w:color="auto"/>
                        <w:left w:val="none" w:sz="0" w:space="0" w:color="auto"/>
                        <w:bottom w:val="none" w:sz="0" w:space="0" w:color="auto"/>
                        <w:right w:val="none" w:sz="0" w:space="0" w:color="auto"/>
                      </w:divBdr>
                    </w:div>
                  </w:divsChild>
                </w:div>
                <w:div w:id="981619388">
                  <w:marLeft w:val="0"/>
                  <w:marRight w:val="0"/>
                  <w:marTop w:val="0"/>
                  <w:marBottom w:val="0"/>
                  <w:divBdr>
                    <w:top w:val="none" w:sz="0" w:space="0" w:color="auto"/>
                    <w:left w:val="none" w:sz="0" w:space="0" w:color="auto"/>
                    <w:bottom w:val="none" w:sz="0" w:space="0" w:color="auto"/>
                    <w:right w:val="none" w:sz="0" w:space="0" w:color="auto"/>
                  </w:divBdr>
                  <w:divsChild>
                    <w:div w:id="1875968248">
                      <w:marLeft w:val="0"/>
                      <w:marRight w:val="0"/>
                      <w:marTop w:val="0"/>
                      <w:marBottom w:val="0"/>
                      <w:divBdr>
                        <w:top w:val="none" w:sz="0" w:space="0" w:color="auto"/>
                        <w:left w:val="none" w:sz="0" w:space="0" w:color="auto"/>
                        <w:bottom w:val="none" w:sz="0" w:space="0" w:color="auto"/>
                        <w:right w:val="none" w:sz="0" w:space="0" w:color="auto"/>
                      </w:divBdr>
                    </w:div>
                  </w:divsChild>
                </w:div>
                <w:div w:id="1035275865">
                  <w:marLeft w:val="0"/>
                  <w:marRight w:val="0"/>
                  <w:marTop w:val="0"/>
                  <w:marBottom w:val="0"/>
                  <w:divBdr>
                    <w:top w:val="none" w:sz="0" w:space="0" w:color="auto"/>
                    <w:left w:val="none" w:sz="0" w:space="0" w:color="auto"/>
                    <w:bottom w:val="none" w:sz="0" w:space="0" w:color="auto"/>
                    <w:right w:val="none" w:sz="0" w:space="0" w:color="auto"/>
                  </w:divBdr>
                  <w:divsChild>
                    <w:div w:id="669404648">
                      <w:marLeft w:val="0"/>
                      <w:marRight w:val="0"/>
                      <w:marTop w:val="0"/>
                      <w:marBottom w:val="0"/>
                      <w:divBdr>
                        <w:top w:val="none" w:sz="0" w:space="0" w:color="auto"/>
                        <w:left w:val="none" w:sz="0" w:space="0" w:color="auto"/>
                        <w:bottom w:val="none" w:sz="0" w:space="0" w:color="auto"/>
                        <w:right w:val="none" w:sz="0" w:space="0" w:color="auto"/>
                      </w:divBdr>
                    </w:div>
                    <w:div w:id="1696538544">
                      <w:marLeft w:val="0"/>
                      <w:marRight w:val="0"/>
                      <w:marTop w:val="0"/>
                      <w:marBottom w:val="0"/>
                      <w:divBdr>
                        <w:top w:val="none" w:sz="0" w:space="0" w:color="auto"/>
                        <w:left w:val="none" w:sz="0" w:space="0" w:color="auto"/>
                        <w:bottom w:val="none" w:sz="0" w:space="0" w:color="auto"/>
                        <w:right w:val="none" w:sz="0" w:space="0" w:color="auto"/>
                      </w:divBdr>
                    </w:div>
                  </w:divsChild>
                </w:div>
                <w:div w:id="1356737447">
                  <w:marLeft w:val="0"/>
                  <w:marRight w:val="0"/>
                  <w:marTop w:val="0"/>
                  <w:marBottom w:val="0"/>
                  <w:divBdr>
                    <w:top w:val="none" w:sz="0" w:space="0" w:color="auto"/>
                    <w:left w:val="none" w:sz="0" w:space="0" w:color="auto"/>
                    <w:bottom w:val="none" w:sz="0" w:space="0" w:color="auto"/>
                    <w:right w:val="none" w:sz="0" w:space="0" w:color="auto"/>
                  </w:divBdr>
                  <w:divsChild>
                    <w:div w:id="185295340">
                      <w:marLeft w:val="0"/>
                      <w:marRight w:val="0"/>
                      <w:marTop w:val="0"/>
                      <w:marBottom w:val="0"/>
                      <w:divBdr>
                        <w:top w:val="none" w:sz="0" w:space="0" w:color="auto"/>
                        <w:left w:val="none" w:sz="0" w:space="0" w:color="auto"/>
                        <w:bottom w:val="none" w:sz="0" w:space="0" w:color="auto"/>
                        <w:right w:val="none" w:sz="0" w:space="0" w:color="auto"/>
                      </w:divBdr>
                    </w:div>
                  </w:divsChild>
                </w:div>
                <w:div w:id="1396707092">
                  <w:marLeft w:val="0"/>
                  <w:marRight w:val="0"/>
                  <w:marTop w:val="0"/>
                  <w:marBottom w:val="0"/>
                  <w:divBdr>
                    <w:top w:val="none" w:sz="0" w:space="0" w:color="auto"/>
                    <w:left w:val="none" w:sz="0" w:space="0" w:color="auto"/>
                    <w:bottom w:val="none" w:sz="0" w:space="0" w:color="auto"/>
                    <w:right w:val="none" w:sz="0" w:space="0" w:color="auto"/>
                  </w:divBdr>
                  <w:divsChild>
                    <w:div w:id="1224103611">
                      <w:marLeft w:val="0"/>
                      <w:marRight w:val="0"/>
                      <w:marTop w:val="0"/>
                      <w:marBottom w:val="0"/>
                      <w:divBdr>
                        <w:top w:val="none" w:sz="0" w:space="0" w:color="auto"/>
                        <w:left w:val="none" w:sz="0" w:space="0" w:color="auto"/>
                        <w:bottom w:val="none" w:sz="0" w:space="0" w:color="auto"/>
                        <w:right w:val="none" w:sz="0" w:space="0" w:color="auto"/>
                      </w:divBdr>
                    </w:div>
                  </w:divsChild>
                </w:div>
                <w:div w:id="1849175999">
                  <w:marLeft w:val="0"/>
                  <w:marRight w:val="0"/>
                  <w:marTop w:val="0"/>
                  <w:marBottom w:val="0"/>
                  <w:divBdr>
                    <w:top w:val="none" w:sz="0" w:space="0" w:color="auto"/>
                    <w:left w:val="none" w:sz="0" w:space="0" w:color="auto"/>
                    <w:bottom w:val="none" w:sz="0" w:space="0" w:color="auto"/>
                    <w:right w:val="none" w:sz="0" w:space="0" w:color="auto"/>
                  </w:divBdr>
                  <w:divsChild>
                    <w:div w:id="18613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78663">
      <w:bodyDiv w:val="1"/>
      <w:marLeft w:val="0"/>
      <w:marRight w:val="0"/>
      <w:marTop w:val="0"/>
      <w:marBottom w:val="0"/>
      <w:divBdr>
        <w:top w:val="none" w:sz="0" w:space="0" w:color="auto"/>
        <w:left w:val="none" w:sz="0" w:space="0" w:color="auto"/>
        <w:bottom w:val="none" w:sz="0" w:space="0" w:color="auto"/>
        <w:right w:val="none" w:sz="0" w:space="0" w:color="auto"/>
      </w:divBdr>
      <w:divsChild>
        <w:div w:id="2033069511">
          <w:marLeft w:val="0"/>
          <w:marRight w:val="0"/>
          <w:marTop w:val="0"/>
          <w:marBottom w:val="0"/>
          <w:divBdr>
            <w:top w:val="none" w:sz="0" w:space="0" w:color="auto"/>
            <w:left w:val="none" w:sz="0" w:space="0" w:color="auto"/>
            <w:bottom w:val="none" w:sz="0" w:space="0" w:color="auto"/>
            <w:right w:val="none" w:sz="0" w:space="0" w:color="auto"/>
          </w:divBdr>
          <w:divsChild>
            <w:div w:id="1061246378">
              <w:marLeft w:val="0"/>
              <w:marRight w:val="0"/>
              <w:marTop w:val="0"/>
              <w:marBottom w:val="0"/>
              <w:divBdr>
                <w:top w:val="none" w:sz="0" w:space="0" w:color="auto"/>
                <w:left w:val="none" w:sz="0" w:space="0" w:color="auto"/>
                <w:bottom w:val="none" w:sz="0" w:space="0" w:color="auto"/>
                <w:right w:val="none" w:sz="0" w:space="0" w:color="auto"/>
              </w:divBdr>
              <w:divsChild>
                <w:div w:id="122163967">
                  <w:marLeft w:val="0"/>
                  <w:marRight w:val="0"/>
                  <w:marTop w:val="0"/>
                  <w:marBottom w:val="0"/>
                  <w:divBdr>
                    <w:top w:val="none" w:sz="0" w:space="0" w:color="auto"/>
                    <w:left w:val="none" w:sz="0" w:space="0" w:color="auto"/>
                    <w:bottom w:val="none" w:sz="0" w:space="0" w:color="auto"/>
                    <w:right w:val="none" w:sz="0" w:space="0" w:color="auto"/>
                  </w:divBdr>
                  <w:divsChild>
                    <w:div w:id="11592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02371">
      <w:bodyDiv w:val="1"/>
      <w:marLeft w:val="0"/>
      <w:marRight w:val="0"/>
      <w:marTop w:val="0"/>
      <w:marBottom w:val="0"/>
      <w:divBdr>
        <w:top w:val="none" w:sz="0" w:space="0" w:color="auto"/>
        <w:left w:val="none" w:sz="0" w:space="0" w:color="auto"/>
        <w:bottom w:val="none" w:sz="0" w:space="0" w:color="auto"/>
        <w:right w:val="none" w:sz="0" w:space="0" w:color="auto"/>
      </w:divBdr>
      <w:divsChild>
        <w:div w:id="129180028">
          <w:marLeft w:val="0"/>
          <w:marRight w:val="0"/>
          <w:marTop w:val="0"/>
          <w:marBottom w:val="0"/>
          <w:divBdr>
            <w:top w:val="none" w:sz="0" w:space="0" w:color="auto"/>
            <w:left w:val="none" w:sz="0" w:space="0" w:color="auto"/>
            <w:bottom w:val="none" w:sz="0" w:space="0" w:color="auto"/>
            <w:right w:val="none" w:sz="0" w:space="0" w:color="auto"/>
          </w:divBdr>
          <w:divsChild>
            <w:div w:id="1430272201">
              <w:marLeft w:val="0"/>
              <w:marRight w:val="0"/>
              <w:marTop w:val="0"/>
              <w:marBottom w:val="0"/>
              <w:divBdr>
                <w:top w:val="none" w:sz="0" w:space="0" w:color="auto"/>
                <w:left w:val="none" w:sz="0" w:space="0" w:color="auto"/>
                <w:bottom w:val="none" w:sz="0" w:space="0" w:color="auto"/>
                <w:right w:val="none" w:sz="0" w:space="0" w:color="auto"/>
              </w:divBdr>
              <w:divsChild>
                <w:div w:id="10575612">
                  <w:marLeft w:val="0"/>
                  <w:marRight w:val="0"/>
                  <w:marTop w:val="0"/>
                  <w:marBottom w:val="0"/>
                  <w:divBdr>
                    <w:top w:val="none" w:sz="0" w:space="0" w:color="auto"/>
                    <w:left w:val="none" w:sz="0" w:space="0" w:color="auto"/>
                    <w:bottom w:val="none" w:sz="0" w:space="0" w:color="auto"/>
                    <w:right w:val="none" w:sz="0" w:space="0" w:color="auto"/>
                  </w:divBdr>
                  <w:divsChild>
                    <w:div w:id="2124877401">
                      <w:marLeft w:val="0"/>
                      <w:marRight w:val="0"/>
                      <w:marTop w:val="0"/>
                      <w:marBottom w:val="0"/>
                      <w:divBdr>
                        <w:top w:val="none" w:sz="0" w:space="0" w:color="auto"/>
                        <w:left w:val="none" w:sz="0" w:space="0" w:color="auto"/>
                        <w:bottom w:val="none" w:sz="0" w:space="0" w:color="auto"/>
                        <w:right w:val="none" w:sz="0" w:space="0" w:color="auto"/>
                      </w:divBdr>
                    </w:div>
                  </w:divsChild>
                </w:div>
                <w:div w:id="1839925665">
                  <w:marLeft w:val="0"/>
                  <w:marRight w:val="0"/>
                  <w:marTop w:val="0"/>
                  <w:marBottom w:val="0"/>
                  <w:divBdr>
                    <w:top w:val="none" w:sz="0" w:space="0" w:color="auto"/>
                    <w:left w:val="none" w:sz="0" w:space="0" w:color="auto"/>
                    <w:bottom w:val="none" w:sz="0" w:space="0" w:color="auto"/>
                    <w:right w:val="none" w:sz="0" w:space="0" w:color="auto"/>
                  </w:divBdr>
                  <w:divsChild>
                    <w:div w:id="1753353496">
                      <w:marLeft w:val="0"/>
                      <w:marRight w:val="0"/>
                      <w:marTop w:val="0"/>
                      <w:marBottom w:val="0"/>
                      <w:divBdr>
                        <w:top w:val="none" w:sz="0" w:space="0" w:color="auto"/>
                        <w:left w:val="none" w:sz="0" w:space="0" w:color="auto"/>
                        <w:bottom w:val="none" w:sz="0" w:space="0" w:color="auto"/>
                        <w:right w:val="none" w:sz="0" w:space="0" w:color="auto"/>
                      </w:divBdr>
                    </w:div>
                    <w:div w:id="2072729265">
                      <w:marLeft w:val="0"/>
                      <w:marRight w:val="0"/>
                      <w:marTop w:val="0"/>
                      <w:marBottom w:val="0"/>
                      <w:divBdr>
                        <w:top w:val="none" w:sz="0" w:space="0" w:color="auto"/>
                        <w:left w:val="none" w:sz="0" w:space="0" w:color="auto"/>
                        <w:bottom w:val="none" w:sz="0" w:space="0" w:color="auto"/>
                        <w:right w:val="none" w:sz="0" w:space="0" w:color="auto"/>
                      </w:divBdr>
                    </w:div>
                  </w:divsChild>
                </w:div>
                <w:div w:id="1901474832">
                  <w:marLeft w:val="0"/>
                  <w:marRight w:val="0"/>
                  <w:marTop w:val="0"/>
                  <w:marBottom w:val="0"/>
                  <w:divBdr>
                    <w:top w:val="none" w:sz="0" w:space="0" w:color="auto"/>
                    <w:left w:val="none" w:sz="0" w:space="0" w:color="auto"/>
                    <w:bottom w:val="none" w:sz="0" w:space="0" w:color="auto"/>
                    <w:right w:val="none" w:sz="0" w:space="0" w:color="auto"/>
                  </w:divBdr>
                  <w:divsChild>
                    <w:div w:id="16602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59087">
          <w:marLeft w:val="0"/>
          <w:marRight w:val="0"/>
          <w:marTop w:val="0"/>
          <w:marBottom w:val="0"/>
          <w:divBdr>
            <w:top w:val="none" w:sz="0" w:space="0" w:color="auto"/>
            <w:left w:val="none" w:sz="0" w:space="0" w:color="auto"/>
            <w:bottom w:val="none" w:sz="0" w:space="0" w:color="auto"/>
            <w:right w:val="none" w:sz="0" w:space="0" w:color="auto"/>
          </w:divBdr>
          <w:divsChild>
            <w:div w:id="445153091">
              <w:marLeft w:val="0"/>
              <w:marRight w:val="0"/>
              <w:marTop w:val="0"/>
              <w:marBottom w:val="0"/>
              <w:divBdr>
                <w:top w:val="none" w:sz="0" w:space="0" w:color="auto"/>
                <w:left w:val="none" w:sz="0" w:space="0" w:color="auto"/>
                <w:bottom w:val="none" w:sz="0" w:space="0" w:color="auto"/>
                <w:right w:val="none" w:sz="0" w:space="0" w:color="auto"/>
              </w:divBdr>
              <w:divsChild>
                <w:div w:id="2049721189">
                  <w:marLeft w:val="0"/>
                  <w:marRight w:val="0"/>
                  <w:marTop w:val="0"/>
                  <w:marBottom w:val="0"/>
                  <w:divBdr>
                    <w:top w:val="none" w:sz="0" w:space="0" w:color="auto"/>
                    <w:left w:val="none" w:sz="0" w:space="0" w:color="auto"/>
                    <w:bottom w:val="none" w:sz="0" w:space="0" w:color="auto"/>
                    <w:right w:val="none" w:sz="0" w:space="0" w:color="auto"/>
                  </w:divBdr>
                  <w:divsChild>
                    <w:div w:id="14259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85934">
      <w:bodyDiv w:val="1"/>
      <w:marLeft w:val="0"/>
      <w:marRight w:val="0"/>
      <w:marTop w:val="0"/>
      <w:marBottom w:val="0"/>
      <w:divBdr>
        <w:top w:val="none" w:sz="0" w:space="0" w:color="auto"/>
        <w:left w:val="none" w:sz="0" w:space="0" w:color="auto"/>
        <w:bottom w:val="none" w:sz="0" w:space="0" w:color="auto"/>
        <w:right w:val="none" w:sz="0" w:space="0" w:color="auto"/>
      </w:divBdr>
      <w:divsChild>
        <w:div w:id="1171599781">
          <w:marLeft w:val="0"/>
          <w:marRight w:val="0"/>
          <w:marTop w:val="0"/>
          <w:marBottom w:val="0"/>
          <w:divBdr>
            <w:top w:val="none" w:sz="0" w:space="0" w:color="auto"/>
            <w:left w:val="none" w:sz="0" w:space="0" w:color="auto"/>
            <w:bottom w:val="none" w:sz="0" w:space="0" w:color="auto"/>
            <w:right w:val="none" w:sz="0" w:space="0" w:color="auto"/>
          </w:divBdr>
          <w:divsChild>
            <w:div w:id="1945066337">
              <w:marLeft w:val="0"/>
              <w:marRight w:val="0"/>
              <w:marTop w:val="0"/>
              <w:marBottom w:val="0"/>
              <w:divBdr>
                <w:top w:val="none" w:sz="0" w:space="0" w:color="auto"/>
                <w:left w:val="none" w:sz="0" w:space="0" w:color="auto"/>
                <w:bottom w:val="none" w:sz="0" w:space="0" w:color="auto"/>
                <w:right w:val="none" w:sz="0" w:space="0" w:color="auto"/>
              </w:divBdr>
              <w:divsChild>
                <w:div w:id="885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19695">
      <w:bodyDiv w:val="1"/>
      <w:marLeft w:val="0"/>
      <w:marRight w:val="0"/>
      <w:marTop w:val="0"/>
      <w:marBottom w:val="0"/>
      <w:divBdr>
        <w:top w:val="none" w:sz="0" w:space="0" w:color="auto"/>
        <w:left w:val="none" w:sz="0" w:space="0" w:color="auto"/>
        <w:bottom w:val="none" w:sz="0" w:space="0" w:color="auto"/>
        <w:right w:val="none" w:sz="0" w:space="0" w:color="auto"/>
      </w:divBdr>
      <w:divsChild>
        <w:div w:id="1917083519">
          <w:marLeft w:val="0"/>
          <w:marRight w:val="0"/>
          <w:marTop w:val="0"/>
          <w:marBottom w:val="0"/>
          <w:divBdr>
            <w:top w:val="none" w:sz="0" w:space="0" w:color="auto"/>
            <w:left w:val="none" w:sz="0" w:space="0" w:color="auto"/>
            <w:bottom w:val="none" w:sz="0" w:space="0" w:color="auto"/>
            <w:right w:val="none" w:sz="0" w:space="0" w:color="auto"/>
          </w:divBdr>
          <w:divsChild>
            <w:div w:id="1631979513">
              <w:marLeft w:val="0"/>
              <w:marRight w:val="0"/>
              <w:marTop w:val="0"/>
              <w:marBottom w:val="0"/>
              <w:divBdr>
                <w:top w:val="none" w:sz="0" w:space="0" w:color="auto"/>
                <w:left w:val="none" w:sz="0" w:space="0" w:color="auto"/>
                <w:bottom w:val="none" w:sz="0" w:space="0" w:color="auto"/>
                <w:right w:val="none" w:sz="0" w:space="0" w:color="auto"/>
              </w:divBdr>
              <w:divsChild>
                <w:div w:id="11054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5195">
      <w:bodyDiv w:val="1"/>
      <w:marLeft w:val="0"/>
      <w:marRight w:val="0"/>
      <w:marTop w:val="0"/>
      <w:marBottom w:val="0"/>
      <w:divBdr>
        <w:top w:val="none" w:sz="0" w:space="0" w:color="auto"/>
        <w:left w:val="none" w:sz="0" w:space="0" w:color="auto"/>
        <w:bottom w:val="none" w:sz="0" w:space="0" w:color="auto"/>
        <w:right w:val="none" w:sz="0" w:space="0" w:color="auto"/>
      </w:divBdr>
      <w:divsChild>
        <w:div w:id="964432959">
          <w:marLeft w:val="0"/>
          <w:marRight w:val="0"/>
          <w:marTop w:val="0"/>
          <w:marBottom w:val="0"/>
          <w:divBdr>
            <w:top w:val="none" w:sz="0" w:space="0" w:color="auto"/>
            <w:left w:val="none" w:sz="0" w:space="0" w:color="auto"/>
            <w:bottom w:val="none" w:sz="0" w:space="0" w:color="auto"/>
            <w:right w:val="none" w:sz="0" w:space="0" w:color="auto"/>
          </w:divBdr>
          <w:divsChild>
            <w:div w:id="128325381">
              <w:marLeft w:val="0"/>
              <w:marRight w:val="0"/>
              <w:marTop w:val="0"/>
              <w:marBottom w:val="0"/>
              <w:divBdr>
                <w:top w:val="none" w:sz="0" w:space="0" w:color="auto"/>
                <w:left w:val="none" w:sz="0" w:space="0" w:color="auto"/>
                <w:bottom w:val="none" w:sz="0" w:space="0" w:color="auto"/>
                <w:right w:val="none" w:sz="0" w:space="0" w:color="auto"/>
              </w:divBdr>
              <w:divsChild>
                <w:div w:id="1443456374">
                  <w:marLeft w:val="0"/>
                  <w:marRight w:val="0"/>
                  <w:marTop w:val="0"/>
                  <w:marBottom w:val="0"/>
                  <w:divBdr>
                    <w:top w:val="none" w:sz="0" w:space="0" w:color="auto"/>
                    <w:left w:val="none" w:sz="0" w:space="0" w:color="auto"/>
                    <w:bottom w:val="none" w:sz="0" w:space="0" w:color="auto"/>
                    <w:right w:val="none" w:sz="0" w:space="0" w:color="auto"/>
                  </w:divBdr>
                  <w:divsChild>
                    <w:div w:id="18886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02086">
      <w:bodyDiv w:val="1"/>
      <w:marLeft w:val="0"/>
      <w:marRight w:val="0"/>
      <w:marTop w:val="0"/>
      <w:marBottom w:val="0"/>
      <w:divBdr>
        <w:top w:val="none" w:sz="0" w:space="0" w:color="auto"/>
        <w:left w:val="none" w:sz="0" w:space="0" w:color="auto"/>
        <w:bottom w:val="none" w:sz="0" w:space="0" w:color="auto"/>
        <w:right w:val="none" w:sz="0" w:space="0" w:color="auto"/>
      </w:divBdr>
      <w:divsChild>
        <w:div w:id="38214649">
          <w:marLeft w:val="0"/>
          <w:marRight w:val="0"/>
          <w:marTop w:val="0"/>
          <w:marBottom w:val="0"/>
          <w:divBdr>
            <w:top w:val="none" w:sz="0" w:space="0" w:color="auto"/>
            <w:left w:val="none" w:sz="0" w:space="0" w:color="auto"/>
            <w:bottom w:val="none" w:sz="0" w:space="0" w:color="auto"/>
            <w:right w:val="none" w:sz="0" w:space="0" w:color="auto"/>
          </w:divBdr>
          <w:divsChild>
            <w:div w:id="111747154">
              <w:marLeft w:val="0"/>
              <w:marRight w:val="0"/>
              <w:marTop w:val="0"/>
              <w:marBottom w:val="0"/>
              <w:divBdr>
                <w:top w:val="none" w:sz="0" w:space="0" w:color="auto"/>
                <w:left w:val="none" w:sz="0" w:space="0" w:color="auto"/>
                <w:bottom w:val="none" w:sz="0" w:space="0" w:color="auto"/>
                <w:right w:val="none" w:sz="0" w:space="0" w:color="auto"/>
              </w:divBdr>
              <w:divsChild>
                <w:div w:id="1655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02803">
      <w:bodyDiv w:val="1"/>
      <w:marLeft w:val="0"/>
      <w:marRight w:val="0"/>
      <w:marTop w:val="0"/>
      <w:marBottom w:val="0"/>
      <w:divBdr>
        <w:top w:val="none" w:sz="0" w:space="0" w:color="auto"/>
        <w:left w:val="none" w:sz="0" w:space="0" w:color="auto"/>
        <w:bottom w:val="none" w:sz="0" w:space="0" w:color="auto"/>
        <w:right w:val="none" w:sz="0" w:space="0" w:color="auto"/>
      </w:divBdr>
      <w:divsChild>
        <w:div w:id="1045369788">
          <w:marLeft w:val="0"/>
          <w:marRight w:val="0"/>
          <w:marTop w:val="0"/>
          <w:marBottom w:val="0"/>
          <w:divBdr>
            <w:top w:val="none" w:sz="0" w:space="0" w:color="auto"/>
            <w:left w:val="none" w:sz="0" w:space="0" w:color="auto"/>
            <w:bottom w:val="none" w:sz="0" w:space="0" w:color="auto"/>
            <w:right w:val="none" w:sz="0" w:space="0" w:color="auto"/>
          </w:divBdr>
          <w:divsChild>
            <w:div w:id="1567449103">
              <w:marLeft w:val="0"/>
              <w:marRight w:val="0"/>
              <w:marTop w:val="0"/>
              <w:marBottom w:val="0"/>
              <w:divBdr>
                <w:top w:val="none" w:sz="0" w:space="0" w:color="auto"/>
                <w:left w:val="none" w:sz="0" w:space="0" w:color="auto"/>
                <w:bottom w:val="none" w:sz="0" w:space="0" w:color="auto"/>
                <w:right w:val="none" w:sz="0" w:space="0" w:color="auto"/>
              </w:divBdr>
              <w:divsChild>
                <w:div w:id="887841504">
                  <w:marLeft w:val="0"/>
                  <w:marRight w:val="0"/>
                  <w:marTop w:val="0"/>
                  <w:marBottom w:val="0"/>
                  <w:divBdr>
                    <w:top w:val="none" w:sz="0" w:space="0" w:color="auto"/>
                    <w:left w:val="none" w:sz="0" w:space="0" w:color="auto"/>
                    <w:bottom w:val="none" w:sz="0" w:space="0" w:color="auto"/>
                    <w:right w:val="none" w:sz="0" w:space="0" w:color="auto"/>
                  </w:divBdr>
                  <w:divsChild>
                    <w:div w:id="12679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070334">
      <w:bodyDiv w:val="1"/>
      <w:marLeft w:val="0"/>
      <w:marRight w:val="0"/>
      <w:marTop w:val="0"/>
      <w:marBottom w:val="0"/>
      <w:divBdr>
        <w:top w:val="none" w:sz="0" w:space="0" w:color="auto"/>
        <w:left w:val="none" w:sz="0" w:space="0" w:color="auto"/>
        <w:bottom w:val="none" w:sz="0" w:space="0" w:color="auto"/>
        <w:right w:val="none" w:sz="0" w:space="0" w:color="auto"/>
      </w:divBdr>
      <w:divsChild>
        <w:div w:id="990862771">
          <w:marLeft w:val="0"/>
          <w:marRight w:val="0"/>
          <w:marTop w:val="0"/>
          <w:marBottom w:val="0"/>
          <w:divBdr>
            <w:top w:val="none" w:sz="0" w:space="0" w:color="auto"/>
            <w:left w:val="none" w:sz="0" w:space="0" w:color="auto"/>
            <w:bottom w:val="none" w:sz="0" w:space="0" w:color="auto"/>
            <w:right w:val="none" w:sz="0" w:space="0" w:color="auto"/>
          </w:divBdr>
          <w:divsChild>
            <w:div w:id="1526093408">
              <w:marLeft w:val="0"/>
              <w:marRight w:val="0"/>
              <w:marTop w:val="0"/>
              <w:marBottom w:val="0"/>
              <w:divBdr>
                <w:top w:val="none" w:sz="0" w:space="0" w:color="auto"/>
                <w:left w:val="none" w:sz="0" w:space="0" w:color="auto"/>
                <w:bottom w:val="none" w:sz="0" w:space="0" w:color="auto"/>
                <w:right w:val="none" w:sz="0" w:space="0" w:color="auto"/>
              </w:divBdr>
              <w:divsChild>
                <w:div w:id="15947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2704">
      <w:bodyDiv w:val="1"/>
      <w:marLeft w:val="0"/>
      <w:marRight w:val="0"/>
      <w:marTop w:val="0"/>
      <w:marBottom w:val="0"/>
      <w:divBdr>
        <w:top w:val="none" w:sz="0" w:space="0" w:color="auto"/>
        <w:left w:val="none" w:sz="0" w:space="0" w:color="auto"/>
        <w:bottom w:val="none" w:sz="0" w:space="0" w:color="auto"/>
        <w:right w:val="none" w:sz="0" w:space="0" w:color="auto"/>
      </w:divBdr>
      <w:divsChild>
        <w:div w:id="1151407397">
          <w:marLeft w:val="0"/>
          <w:marRight w:val="0"/>
          <w:marTop w:val="0"/>
          <w:marBottom w:val="0"/>
          <w:divBdr>
            <w:top w:val="none" w:sz="0" w:space="0" w:color="auto"/>
            <w:left w:val="none" w:sz="0" w:space="0" w:color="auto"/>
            <w:bottom w:val="none" w:sz="0" w:space="0" w:color="auto"/>
            <w:right w:val="none" w:sz="0" w:space="0" w:color="auto"/>
          </w:divBdr>
          <w:divsChild>
            <w:div w:id="877354953">
              <w:marLeft w:val="0"/>
              <w:marRight w:val="0"/>
              <w:marTop w:val="0"/>
              <w:marBottom w:val="0"/>
              <w:divBdr>
                <w:top w:val="none" w:sz="0" w:space="0" w:color="auto"/>
                <w:left w:val="none" w:sz="0" w:space="0" w:color="auto"/>
                <w:bottom w:val="none" w:sz="0" w:space="0" w:color="auto"/>
                <w:right w:val="none" w:sz="0" w:space="0" w:color="auto"/>
              </w:divBdr>
              <w:divsChild>
                <w:div w:id="1398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86972">
      <w:bodyDiv w:val="1"/>
      <w:marLeft w:val="0"/>
      <w:marRight w:val="0"/>
      <w:marTop w:val="0"/>
      <w:marBottom w:val="0"/>
      <w:divBdr>
        <w:top w:val="none" w:sz="0" w:space="0" w:color="auto"/>
        <w:left w:val="none" w:sz="0" w:space="0" w:color="auto"/>
        <w:bottom w:val="none" w:sz="0" w:space="0" w:color="auto"/>
        <w:right w:val="none" w:sz="0" w:space="0" w:color="auto"/>
      </w:divBdr>
      <w:divsChild>
        <w:div w:id="1401051117">
          <w:marLeft w:val="0"/>
          <w:marRight w:val="0"/>
          <w:marTop w:val="0"/>
          <w:marBottom w:val="0"/>
          <w:divBdr>
            <w:top w:val="none" w:sz="0" w:space="0" w:color="auto"/>
            <w:left w:val="none" w:sz="0" w:space="0" w:color="auto"/>
            <w:bottom w:val="none" w:sz="0" w:space="0" w:color="auto"/>
            <w:right w:val="none" w:sz="0" w:space="0" w:color="auto"/>
          </w:divBdr>
          <w:divsChild>
            <w:div w:id="1531071809">
              <w:marLeft w:val="0"/>
              <w:marRight w:val="0"/>
              <w:marTop w:val="0"/>
              <w:marBottom w:val="0"/>
              <w:divBdr>
                <w:top w:val="none" w:sz="0" w:space="0" w:color="auto"/>
                <w:left w:val="none" w:sz="0" w:space="0" w:color="auto"/>
                <w:bottom w:val="none" w:sz="0" w:space="0" w:color="auto"/>
                <w:right w:val="none" w:sz="0" w:space="0" w:color="auto"/>
              </w:divBdr>
              <w:divsChild>
                <w:div w:id="897327148">
                  <w:marLeft w:val="0"/>
                  <w:marRight w:val="0"/>
                  <w:marTop w:val="0"/>
                  <w:marBottom w:val="0"/>
                  <w:divBdr>
                    <w:top w:val="none" w:sz="0" w:space="0" w:color="auto"/>
                    <w:left w:val="none" w:sz="0" w:space="0" w:color="auto"/>
                    <w:bottom w:val="none" w:sz="0" w:space="0" w:color="auto"/>
                    <w:right w:val="none" w:sz="0" w:space="0" w:color="auto"/>
                  </w:divBdr>
                  <w:divsChild>
                    <w:div w:id="15540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671691">
      <w:bodyDiv w:val="1"/>
      <w:marLeft w:val="0"/>
      <w:marRight w:val="0"/>
      <w:marTop w:val="0"/>
      <w:marBottom w:val="0"/>
      <w:divBdr>
        <w:top w:val="none" w:sz="0" w:space="0" w:color="auto"/>
        <w:left w:val="none" w:sz="0" w:space="0" w:color="auto"/>
        <w:bottom w:val="none" w:sz="0" w:space="0" w:color="auto"/>
        <w:right w:val="none" w:sz="0" w:space="0" w:color="auto"/>
      </w:divBdr>
      <w:divsChild>
        <w:div w:id="907114039">
          <w:marLeft w:val="0"/>
          <w:marRight w:val="0"/>
          <w:marTop w:val="0"/>
          <w:marBottom w:val="0"/>
          <w:divBdr>
            <w:top w:val="none" w:sz="0" w:space="0" w:color="auto"/>
            <w:left w:val="none" w:sz="0" w:space="0" w:color="auto"/>
            <w:bottom w:val="none" w:sz="0" w:space="0" w:color="auto"/>
            <w:right w:val="none" w:sz="0" w:space="0" w:color="auto"/>
          </w:divBdr>
          <w:divsChild>
            <w:div w:id="286739549">
              <w:marLeft w:val="0"/>
              <w:marRight w:val="0"/>
              <w:marTop w:val="0"/>
              <w:marBottom w:val="0"/>
              <w:divBdr>
                <w:top w:val="none" w:sz="0" w:space="0" w:color="auto"/>
                <w:left w:val="none" w:sz="0" w:space="0" w:color="auto"/>
                <w:bottom w:val="none" w:sz="0" w:space="0" w:color="auto"/>
                <w:right w:val="none" w:sz="0" w:space="0" w:color="auto"/>
              </w:divBdr>
              <w:divsChild>
                <w:div w:id="1173179771">
                  <w:marLeft w:val="0"/>
                  <w:marRight w:val="0"/>
                  <w:marTop w:val="0"/>
                  <w:marBottom w:val="0"/>
                  <w:divBdr>
                    <w:top w:val="none" w:sz="0" w:space="0" w:color="auto"/>
                    <w:left w:val="none" w:sz="0" w:space="0" w:color="auto"/>
                    <w:bottom w:val="none" w:sz="0" w:space="0" w:color="auto"/>
                    <w:right w:val="none" w:sz="0" w:space="0" w:color="auto"/>
                  </w:divBdr>
                  <w:divsChild>
                    <w:div w:id="9950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24456">
      <w:bodyDiv w:val="1"/>
      <w:marLeft w:val="0"/>
      <w:marRight w:val="0"/>
      <w:marTop w:val="0"/>
      <w:marBottom w:val="0"/>
      <w:divBdr>
        <w:top w:val="none" w:sz="0" w:space="0" w:color="auto"/>
        <w:left w:val="none" w:sz="0" w:space="0" w:color="auto"/>
        <w:bottom w:val="none" w:sz="0" w:space="0" w:color="auto"/>
        <w:right w:val="none" w:sz="0" w:space="0" w:color="auto"/>
      </w:divBdr>
      <w:divsChild>
        <w:div w:id="1023895217">
          <w:marLeft w:val="0"/>
          <w:marRight w:val="0"/>
          <w:marTop w:val="0"/>
          <w:marBottom w:val="0"/>
          <w:divBdr>
            <w:top w:val="none" w:sz="0" w:space="0" w:color="auto"/>
            <w:left w:val="none" w:sz="0" w:space="0" w:color="auto"/>
            <w:bottom w:val="none" w:sz="0" w:space="0" w:color="auto"/>
            <w:right w:val="none" w:sz="0" w:space="0" w:color="auto"/>
          </w:divBdr>
          <w:divsChild>
            <w:div w:id="212667137">
              <w:marLeft w:val="0"/>
              <w:marRight w:val="0"/>
              <w:marTop w:val="0"/>
              <w:marBottom w:val="0"/>
              <w:divBdr>
                <w:top w:val="none" w:sz="0" w:space="0" w:color="auto"/>
                <w:left w:val="none" w:sz="0" w:space="0" w:color="auto"/>
                <w:bottom w:val="none" w:sz="0" w:space="0" w:color="auto"/>
                <w:right w:val="none" w:sz="0" w:space="0" w:color="auto"/>
              </w:divBdr>
              <w:divsChild>
                <w:div w:id="1385182138">
                  <w:marLeft w:val="0"/>
                  <w:marRight w:val="0"/>
                  <w:marTop w:val="0"/>
                  <w:marBottom w:val="0"/>
                  <w:divBdr>
                    <w:top w:val="none" w:sz="0" w:space="0" w:color="auto"/>
                    <w:left w:val="none" w:sz="0" w:space="0" w:color="auto"/>
                    <w:bottom w:val="none" w:sz="0" w:space="0" w:color="auto"/>
                    <w:right w:val="none" w:sz="0" w:space="0" w:color="auto"/>
                  </w:divBdr>
                </w:div>
              </w:divsChild>
            </w:div>
            <w:div w:id="1845582466">
              <w:marLeft w:val="0"/>
              <w:marRight w:val="0"/>
              <w:marTop w:val="0"/>
              <w:marBottom w:val="0"/>
              <w:divBdr>
                <w:top w:val="none" w:sz="0" w:space="0" w:color="auto"/>
                <w:left w:val="none" w:sz="0" w:space="0" w:color="auto"/>
                <w:bottom w:val="none" w:sz="0" w:space="0" w:color="auto"/>
                <w:right w:val="none" w:sz="0" w:space="0" w:color="auto"/>
              </w:divBdr>
              <w:divsChild>
                <w:div w:id="1693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971">
          <w:marLeft w:val="0"/>
          <w:marRight w:val="0"/>
          <w:marTop w:val="0"/>
          <w:marBottom w:val="0"/>
          <w:divBdr>
            <w:top w:val="none" w:sz="0" w:space="0" w:color="auto"/>
            <w:left w:val="none" w:sz="0" w:space="0" w:color="auto"/>
            <w:bottom w:val="none" w:sz="0" w:space="0" w:color="auto"/>
            <w:right w:val="none" w:sz="0" w:space="0" w:color="auto"/>
          </w:divBdr>
          <w:divsChild>
            <w:div w:id="440102348">
              <w:marLeft w:val="0"/>
              <w:marRight w:val="0"/>
              <w:marTop w:val="0"/>
              <w:marBottom w:val="0"/>
              <w:divBdr>
                <w:top w:val="none" w:sz="0" w:space="0" w:color="auto"/>
                <w:left w:val="none" w:sz="0" w:space="0" w:color="auto"/>
                <w:bottom w:val="none" w:sz="0" w:space="0" w:color="auto"/>
                <w:right w:val="none" w:sz="0" w:space="0" w:color="auto"/>
              </w:divBdr>
              <w:divsChild>
                <w:div w:id="519784207">
                  <w:marLeft w:val="0"/>
                  <w:marRight w:val="0"/>
                  <w:marTop w:val="0"/>
                  <w:marBottom w:val="0"/>
                  <w:divBdr>
                    <w:top w:val="none" w:sz="0" w:space="0" w:color="auto"/>
                    <w:left w:val="none" w:sz="0" w:space="0" w:color="auto"/>
                    <w:bottom w:val="none" w:sz="0" w:space="0" w:color="auto"/>
                    <w:right w:val="none" w:sz="0" w:space="0" w:color="auto"/>
                  </w:divBdr>
                </w:div>
              </w:divsChild>
            </w:div>
            <w:div w:id="1496845203">
              <w:marLeft w:val="0"/>
              <w:marRight w:val="0"/>
              <w:marTop w:val="0"/>
              <w:marBottom w:val="0"/>
              <w:divBdr>
                <w:top w:val="none" w:sz="0" w:space="0" w:color="auto"/>
                <w:left w:val="none" w:sz="0" w:space="0" w:color="auto"/>
                <w:bottom w:val="none" w:sz="0" w:space="0" w:color="auto"/>
                <w:right w:val="none" w:sz="0" w:space="0" w:color="auto"/>
              </w:divBdr>
              <w:divsChild>
                <w:div w:id="3771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9255">
      <w:bodyDiv w:val="1"/>
      <w:marLeft w:val="0"/>
      <w:marRight w:val="0"/>
      <w:marTop w:val="0"/>
      <w:marBottom w:val="0"/>
      <w:divBdr>
        <w:top w:val="none" w:sz="0" w:space="0" w:color="auto"/>
        <w:left w:val="none" w:sz="0" w:space="0" w:color="auto"/>
        <w:bottom w:val="none" w:sz="0" w:space="0" w:color="auto"/>
        <w:right w:val="none" w:sz="0" w:space="0" w:color="auto"/>
      </w:divBdr>
    </w:div>
    <w:div w:id="1297103197">
      <w:bodyDiv w:val="1"/>
      <w:marLeft w:val="0"/>
      <w:marRight w:val="0"/>
      <w:marTop w:val="0"/>
      <w:marBottom w:val="0"/>
      <w:divBdr>
        <w:top w:val="none" w:sz="0" w:space="0" w:color="auto"/>
        <w:left w:val="none" w:sz="0" w:space="0" w:color="auto"/>
        <w:bottom w:val="none" w:sz="0" w:space="0" w:color="auto"/>
        <w:right w:val="none" w:sz="0" w:space="0" w:color="auto"/>
      </w:divBdr>
      <w:divsChild>
        <w:div w:id="1082796023">
          <w:marLeft w:val="0"/>
          <w:marRight w:val="0"/>
          <w:marTop w:val="0"/>
          <w:marBottom w:val="0"/>
          <w:divBdr>
            <w:top w:val="none" w:sz="0" w:space="0" w:color="auto"/>
            <w:left w:val="none" w:sz="0" w:space="0" w:color="auto"/>
            <w:bottom w:val="none" w:sz="0" w:space="0" w:color="auto"/>
            <w:right w:val="none" w:sz="0" w:space="0" w:color="auto"/>
          </w:divBdr>
          <w:divsChild>
            <w:div w:id="388764989">
              <w:marLeft w:val="0"/>
              <w:marRight w:val="0"/>
              <w:marTop w:val="0"/>
              <w:marBottom w:val="0"/>
              <w:divBdr>
                <w:top w:val="none" w:sz="0" w:space="0" w:color="auto"/>
                <w:left w:val="none" w:sz="0" w:space="0" w:color="auto"/>
                <w:bottom w:val="none" w:sz="0" w:space="0" w:color="auto"/>
                <w:right w:val="none" w:sz="0" w:space="0" w:color="auto"/>
              </w:divBdr>
              <w:divsChild>
                <w:div w:id="276720922">
                  <w:marLeft w:val="0"/>
                  <w:marRight w:val="0"/>
                  <w:marTop w:val="0"/>
                  <w:marBottom w:val="0"/>
                  <w:divBdr>
                    <w:top w:val="none" w:sz="0" w:space="0" w:color="auto"/>
                    <w:left w:val="none" w:sz="0" w:space="0" w:color="auto"/>
                    <w:bottom w:val="none" w:sz="0" w:space="0" w:color="auto"/>
                    <w:right w:val="none" w:sz="0" w:space="0" w:color="auto"/>
                  </w:divBdr>
                  <w:divsChild>
                    <w:div w:id="403602363">
                      <w:marLeft w:val="0"/>
                      <w:marRight w:val="0"/>
                      <w:marTop w:val="0"/>
                      <w:marBottom w:val="0"/>
                      <w:divBdr>
                        <w:top w:val="none" w:sz="0" w:space="0" w:color="auto"/>
                        <w:left w:val="none" w:sz="0" w:space="0" w:color="auto"/>
                        <w:bottom w:val="none" w:sz="0" w:space="0" w:color="auto"/>
                        <w:right w:val="none" w:sz="0" w:space="0" w:color="auto"/>
                      </w:divBdr>
                    </w:div>
                    <w:div w:id="1537423968">
                      <w:marLeft w:val="0"/>
                      <w:marRight w:val="0"/>
                      <w:marTop w:val="0"/>
                      <w:marBottom w:val="0"/>
                      <w:divBdr>
                        <w:top w:val="none" w:sz="0" w:space="0" w:color="auto"/>
                        <w:left w:val="none" w:sz="0" w:space="0" w:color="auto"/>
                        <w:bottom w:val="none" w:sz="0" w:space="0" w:color="auto"/>
                        <w:right w:val="none" w:sz="0" w:space="0" w:color="auto"/>
                      </w:divBdr>
                    </w:div>
                  </w:divsChild>
                </w:div>
                <w:div w:id="646741905">
                  <w:marLeft w:val="0"/>
                  <w:marRight w:val="0"/>
                  <w:marTop w:val="0"/>
                  <w:marBottom w:val="0"/>
                  <w:divBdr>
                    <w:top w:val="none" w:sz="0" w:space="0" w:color="auto"/>
                    <w:left w:val="none" w:sz="0" w:space="0" w:color="auto"/>
                    <w:bottom w:val="none" w:sz="0" w:space="0" w:color="auto"/>
                    <w:right w:val="none" w:sz="0" w:space="0" w:color="auto"/>
                  </w:divBdr>
                  <w:divsChild>
                    <w:div w:id="343098073">
                      <w:marLeft w:val="0"/>
                      <w:marRight w:val="0"/>
                      <w:marTop w:val="0"/>
                      <w:marBottom w:val="0"/>
                      <w:divBdr>
                        <w:top w:val="none" w:sz="0" w:space="0" w:color="auto"/>
                        <w:left w:val="none" w:sz="0" w:space="0" w:color="auto"/>
                        <w:bottom w:val="none" w:sz="0" w:space="0" w:color="auto"/>
                        <w:right w:val="none" w:sz="0" w:space="0" w:color="auto"/>
                      </w:divBdr>
                    </w:div>
                  </w:divsChild>
                </w:div>
                <w:div w:id="1074164961">
                  <w:marLeft w:val="0"/>
                  <w:marRight w:val="0"/>
                  <w:marTop w:val="0"/>
                  <w:marBottom w:val="0"/>
                  <w:divBdr>
                    <w:top w:val="none" w:sz="0" w:space="0" w:color="auto"/>
                    <w:left w:val="none" w:sz="0" w:space="0" w:color="auto"/>
                    <w:bottom w:val="none" w:sz="0" w:space="0" w:color="auto"/>
                    <w:right w:val="none" w:sz="0" w:space="0" w:color="auto"/>
                  </w:divBdr>
                  <w:divsChild>
                    <w:div w:id="1459294582">
                      <w:marLeft w:val="0"/>
                      <w:marRight w:val="0"/>
                      <w:marTop w:val="0"/>
                      <w:marBottom w:val="0"/>
                      <w:divBdr>
                        <w:top w:val="none" w:sz="0" w:space="0" w:color="auto"/>
                        <w:left w:val="none" w:sz="0" w:space="0" w:color="auto"/>
                        <w:bottom w:val="none" w:sz="0" w:space="0" w:color="auto"/>
                        <w:right w:val="none" w:sz="0" w:space="0" w:color="auto"/>
                      </w:divBdr>
                    </w:div>
                    <w:div w:id="1921600272">
                      <w:marLeft w:val="0"/>
                      <w:marRight w:val="0"/>
                      <w:marTop w:val="0"/>
                      <w:marBottom w:val="0"/>
                      <w:divBdr>
                        <w:top w:val="none" w:sz="0" w:space="0" w:color="auto"/>
                        <w:left w:val="none" w:sz="0" w:space="0" w:color="auto"/>
                        <w:bottom w:val="none" w:sz="0" w:space="0" w:color="auto"/>
                        <w:right w:val="none" w:sz="0" w:space="0" w:color="auto"/>
                      </w:divBdr>
                    </w:div>
                  </w:divsChild>
                </w:div>
                <w:div w:id="1108813962">
                  <w:marLeft w:val="0"/>
                  <w:marRight w:val="0"/>
                  <w:marTop w:val="0"/>
                  <w:marBottom w:val="0"/>
                  <w:divBdr>
                    <w:top w:val="none" w:sz="0" w:space="0" w:color="auto"/>
                    <w:left w:val="none" w:sz="0" w:space="0" w:color="auto"/>
                    <w:bottom w:val="none" w:sz="0" w:space="0" w:color="auto"/>
                    <w:right w:val="none" w:sz="0" w:space="0" w:color="auto"/>
                  </w:divBdr>
                  <w:divsChild>
                    <w:div w:id="1741829022">
                      <w:marLeft w:val="0"/>
                      <w:marRight w:val="0"/>
                      <w:marTop w:val="0"/>
                      <w:marBottom w:val="0"/>
                      <w:divBdr>
                        <w:top w:val="none" w:sz="0" w:space="0" w:color="auto"/>
                        <w:left w:val="none" w:sz="0" w:space="0" w:color="auto"/>
                        <w:bottom w:val="none" w:sz="0" w:space="0" w:color="auto"/>
                        <w:right w:val="none" w:sz="0" w:space="0" w:color="auto"/>
                      </w:divBdr>
                    </w:div>
                  </w:divsChild>
                </w:div>
                <w:div w:id="1279293696">
                  <w:marLeft w:val="0"/>
                  <w:marRight w:val="0"/>
                  <w:marTop w:val="0"/>
                  <w:marBottom w:val="0"/>
                  <w:divBdr>
                    <w:top w:val="none" w:sz="0" w:space="0" w:color="auto"/>
                    <w:left w:val="none" w:sz="0" w:space="0" w:color="auto"/>
                    <w:bottom w:val="none" w:sz="0" w:space="0" w:color="auto"/>
                    <w:right w:val="none" w:sz="0" w:space="0" w:color="auto"/>
                  </w:divBdr>
                  <w:divsChild>
                    <w:div w:id="4382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01922">
          <w:marLeft w:val="0"/>
          <w:marRight w:val="0"/>
          <w:marTop w:val="0"/>
          <w:marBottom w:val="0"/>
          <w:divBdr>
            <w:top w:val="none" w:sz="0" w:space="0" w:color="auto"/>
            <w:left w:val="none" w:sz="0" w:space="0" w:color="auto"/>
            <w:bottom w:val="none" w:sz="0" w:space="0" w:color="auto"/>
            <w:right w:val="none" w:sz="0" w:space="0" w:color="auto"/>
          </w:divBdr>
          <w:divsChild>
            <w:div w:id="883371727">
              <w:marLeft w:val="0"/>
              <w:marRight w:val="0"/>
              <w:marTop w:val="0"/>
              <w:marBottom w:val="0"/>
              <w:divBdr>
                <w:top w:val="none" w:sz="0" w:space="0" w:color="auto"/>
                <w:left w:val="none" w:sz="0" w:space="0" w:color="auto"/>
                <w:bottom w:val="none" w:sz="0" w:space="0" w:color="auto"/>
                <w:right w:val="none" w:sz="0" w:space="0" w:color="auto"/>
              </w:divBdr>
              <w:divsChild>
                <w:div w:id="1570073896">
                  <w:marLeft w:val="0"/>
                  <w:marRight w:val="0"/>
                  <w:marTop w:val="0"/>
                  <w:marBottom w:val="0"/>
                  <w:divBdr>
                    <w:top w:val="none" w:sz="0" w:space="0" w:color="auto"/>
                    <w:left w:val="none" w:sz="0" w:space="0" w:color="auto"/>
                    <w:bottom w:val="none" w:sz="0" w:space="0" w:color="auto"/>
                    <w:right w:val="none" w:sz="0" w:space="0" w:color="auto"/>
                  </w:divBdr>
                  <w:divsChild>
                    <w:div w:id="130709898">
                      <w:marLeft w:val="0"/>
                      <w:marRight w:val="0"/>
                      <w:marTop w:val="0"/>
                      <w:marBottom w:val="0"/>
                      <w:divBdr>
                        <w:top w:val="none" w:sz="0" w:space="0" w:color="auto"/>
                        <w:left w:val="none" w:sz="0" w:space="0" w:color="auto"/>
                        <w:bottom w:val="none" w:sz="0" w:space="0" w:color="auto"/>
                        <w:right w:val="none" w:sz="0" w:space="0" w:color="auto"/>
                      </w:divBdr>
                    </w:div>
                    <w:div w:id="105959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221">
      <w:bodyDiv w:val="1"/>
      <w:marLeft w:val="0"/>
      <w:marRight w:val="0"/>
      <w:marTop w:val="0"/>
      <w:marBottom w:val="0"/>
      <w:divBdr>
        <w:top w:val="none" w:sz="0" w:space="0" w:color="auto"/>
        <w:left w:val="none" w:sz="0" w:space="0" w:color="auto"/>
        <w:bottom w:val="none" w:sz="0" w:space="0" w:color="auto"/>
        <w:right w:val="none" w:sz="0" w:space="0" w:color="auto"/>
      </w:divBdr>
      <w:divsChild>
        <w:div w:id="99881808">
          <w:marLeft w:val="0"/>
          <w:marRight w:val="0"/>
          <w:marTop w:val="0"/>
          <w:marBottom w:val="0"/>
          <w:divBdr>
            <w:top w:val="none" w:sz="0" w:space="0" w:color="auto"/>
            <w:left w:val="none" w:sz="0" w:space="0" w:color="auto"/>
            <w:bottom w:val="none" w:sz="0" w:space="0" w:color="auto"/>
            <w:right w:val="none" w:sz="0" w:space="0" w:color="auto"/>
          </w:divBdr>
          <w:divsChild>
            <w:div w:id="1024818588">
              <w:marLeft w:val="0"/>
              <w:marRight w:val="0"/>
              <w:marTop w:val="0"/>
              <w:marBottom w:val="0"/>
              <w:divBdr>
                <w:top w:val="none" w:sz="0" w:space="0" w:color="auto"/>
                <w:left w:val="none" w:sz="0" w:space="0" w:color="auto"/>
                <w:bottom w:val="none" w:sz="0" w:space="0" w:color="auto"/>
                <w:right w:val="none" w:sz="0" w:space="0" w:color="auto"/>
              </w:divBdr>
              <w:divsChild>
                <w:div w:id="778334887">
                  <w:marLeft w:val="0"/>
                  <w:marRight w:val="0"/>
                  <w:marTop w:val="0"/>
                  <w:marBottom w:val="0"/>
                  <w:divBdr>
                    <w:top w:val="none" w:sz="0" w:space="0" w:color="auto"/>
                    <w:left w:val="none" w:sz="0" w:space="0" w:color="auto"/>
                    <w:bottom w:val="none" w:sz="0" w:space="0" w:color="auto"/>
                    <w:right w:val="none" w:sz="0" w:space="0" w:color="auto"/>
                  </w:divBdr>
                  <w:divsChild>
                    <w:div w:id="76565039">
                      <w:marLeft w:val="0"/>
                      <w:marRight w:val="0"/>
                      <w:marTop w:val="0"/>
                      <w:marBottom w:val="0"/>
                      <w:divBdr>
                        <w:top w:val="none" w:sz="0" w:space="0" w:color="auto"/>
                        <w:left w:val="none" w:sz="0" w:space="0" w:color="auto"/>
                        <w:bottom w:val="none" w:sz="0" w:space="0" w:color="auto"/>
                        <w:right w:val="none" w:sz="0" w:space="0" w:color="auto"/>
                      </w:divBdr>
                    </w:div>
                    <w:div w:id="712657272">
                      <w:marLeft w:val="0"/>
                      <w:marRight w:val="0"/>
                      <w:marTop w:val="0"/>
                      <w:marBottom w:val="0"/>
                      <w:divBdr>
                        <w:top w:val="none" w:sz="0" w:space="0" w:color="auto"/>
                        <w:left w:val="none" w:sz="0" w:space="0" w:color="auto"/>
                        <w:bottom w:val="none" w:sz="0" w:space="0" w:color="auto"/>
                        <w:right w:val="none" w:sz="0" w:space="0" w:color="auto"/>
                      </w:divBdr>
                    </w:div>
                  </w:divsChild>
                </w:div>
                <w:div w:id="1507163610">
                  <w:marLeft w:val="0"/>
                  <w:marRight w:val="0"/>
                  <w:marTop w:val="0"/>
                  <w:marBottom w:val="0"/>
                  <w:divBdr>
                    <w:top w:val="none" w:sz="0" w:space="0" w:color="auto"/>
                    <w:left w:val="none" w:sz="0" w:space="0" w:color="auto"/>
                    <w:bottom w:val="none" w:sz="0" w:space="0" w:color="auto"/>
                    <w:right w:val="none" w:sz="0" w:space="0" w:color="auto"/>
                  </w:divBdr>
                  <w:divsChild>
                    <w:div w:id="2830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4012">
          <w:marLeft w:val="0"/>
          <w:marRight w:val="0"/>
          <w:marTop w:val="0"/>
          <w:marBottom w:val="0"/>
          <w:divBdr>
            <w:top w:val="none" w:sz="0" w:space="0" w:color="auto"/>
            <w:left w:val="none" w:sz="0" w:space="0" w:color="auto"/>
            <w:bottom w:val="none" w:sz="0" w:space="0" w:color="auto"/>
            <w:right w:val="none" w:sz="0" w:space="0" w:color="auto"/>
          </w:divBdr>
          <w:divsChild>
            <w:div w:id="1573344419">
              <w:marLeft w:val="0"/>
              <w:marRight w:val="0"/>
              <w:marTop w:val="0"/>
              <w:marBottom w:val="0"/>
              <w:divBdr>
                <w:top w:val="none" w:sz="0" w:space="0" w:color="auto"/>
                <w:left w:val="none" w:sz="0" w:space="0" w:color="auto"/>
                <w:bottom w:val="none" w:sz="0" w:space="0" w:color="auto"/>
                <w:right w:val="none" w:sz="0" w:space="0" w:color="auto"/>
              </w:divBdr>
              <w:divsChild>
                <w:div w:id="1834907972">
                  <w:marLeft w:val="0"/>
                  <w:marRight w:val="0"/>
                  <w:marTop w:val="0"/>
                  <w:marBottom w:val="0"/>
                  <w:divBdr>
                    <w:top w:val="none" w:sz="0" w:space="0" w:color="auto"/>
                    <w:left w:val="none" w:sz="0" w:space="0" w:color="auto"/>
                    <w:bottom w:val="none" w:sz="0" w:space="0" w:color="auto"/>
                    <w:right w:val="none" w:sz="0" w:space="0" w:color="auto"/>
                  </w:divBdr>
                  <w:divsChild>
                    <w:div w:id="428089499">
                      <w:marLeft w:val="0"/>
                      <w:marRight w:val="0"/>
                      <w:marTop w:val="0"/>
                      <w:marBottom w:val="0"/>
                      <w:divBdr>
                        <w:top w:val="none" w:sz="0" w:space="0" w:color="auto"/>
                        <w:left w:val="none" w:sz="0" w:space="0" w:color="auto"/>
                        <w:bottom w:val="none" w:sz="0" w:space="0" w:color="auto"/>
                        <w:right w:val="none" w:sz="0" w:space="0" w:color="auto"/>
                      </w:divBdr>
                    </w:div>
                    <w:div w:id="4904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32860">
          <w:marLeft w:val="0"/>
          <w:marRight w:val="0"/>
          <w:marTop w:val="0"/>
          <w:marBottom w:val="0"/>
          <w:divBdr>
            <w:top w:val="none" w:sz="0" w:space="0" w:color="auto"/>
            <w:left w:val="none" w:sz="0" w:space="0" w:color="auto"/>
            <w:bottom w:val="none" w:sz="0" w:space="0" w:color="auto"/>
            <w:right w:val="none" w:sz="0" w:space="0" w:color="auto"/>
          </w:divBdr>
          <w:divsChild>
            <w:div w:id="920410721">
              <w:marLeft w:val="0"/>
              <w:marRight w:val="0"/>
              <w:marTop w:val="0"/>
              <w:marBottom w:val="0"/>
              <w:divBdr>
                <w:top w:val="none" w:sz="0" w:space="0" w:color="auto"/>
                <w:left w:val="none" w:sz="0" w:space="0" w:color="auto"/>
                <w:bottom w:val="none" w:sz="0" w:space="0" w:color="auto"/>
                <w:right w:val="none" w:sz="0" w:space="0" w:color="auto"/>
              </w:divBdr>
              <w:divsChild>
                <w:div w:id="291600147">
                  <w:marLeft w:val="0"/>
                  <w:marRight w:val="0"/>
                  <w:marTop w:val="0"/>
                  <w:marBottom w:val="0"/>
                  <w:divBdr>
                    <w:top w:val="none" w:sz="0" w:space="0" w:color="auto"/>
                    <w:left w:val="none" w:sz="0" w:space="0" w:color="auto"/>
                    <w:bottom w:val="none" w:sz="0" w:space="0" w:color="auto"/>
                    <w:right w:val="none" w:sz="0" w:space="0" w:color="auto"/>
                  </w:divBdr>
                  <w:divsChild>
                    <w:div w:id="3202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1282">
          <w:marLeft w:val="0"/>
          <w:marRight w:val="0"/>
          <w:marTop w:val="0"/>
          <w:marBottom w:val="0"/>
          <w:divBdr>
            <w:top w:val="none" w:sz="0" w:space="0" w:color="auto"/>
            <w:left w:val="none" w:sz="0" w:space="0" w:color="auto"/>
            <w:bottom w:val="none" w:sz="0" w:space="0" w:color="auto"/>
            <w:right w:val="none" w:sz="0" w:space="0" w:color="auto"/>
          </w:divBdr>
          <w:divsChild>
            <w:div w:id="1412042462">
              <w:marLeft w:val="0"/>
              <w:marRight w:val="0"/>
              <w:marTop w:val="0"/>
              <w:marBottom w:val="0"/>
              <w:divBdr>
                <w:top w:val="none" w:sz="0" w:space="0" w:color="auto"/>
                <w:left w:val="none" w:sz="0" w:space="0" w:color="auto"/>
                <w:bottom w:val="none" w:sz="0" w:space="0" w:color="auto"/>
                <w:right w:val="none" w:sz="0" w:space="0" w:color="auto"/>
              </w:divBdr>
              <w:divsChild>
                <w:div w:id="753093826">
                  <w:marLeft w:val="0"/>
                  <w:marRight w:val="0"/>
                  <w:marTop w:val="0"/>
                  <w:marBottom w:val="0"/>
                  <w:divBdr>
                    <w:top w:val="none" w:sz="0" w:space="0" w:color="auto"/>
                    <w:left w:val="none" w:sz="0" w:space="0" w:color="auto"/>
                    <w:bottom w:val="none" w:sz="0" w:space="0" w:color="auto"/>
                    <w:right w:val="none" w:sz="0" w:space="0" w:color="auto"/>
                  </w:divBdr>
                  <w:divsChild>
                    <w:div w:id="1353070717">
                      <w:marLeft w:val="0"/>
                      <w:marRight w:val="0"/>
                      <w:marTop w:val="0"/>
                      <w:marBottom w:val="0"/>
                      <w:divBdr>
                        <w:top w:val="none" w:sz="0" w:space="0" w:color="auto"/>
                        <w:left w:val="none" w:sz="0" w:space="0" w:color="auto"/>
                        <w:bottom w:val="none" w:sz="0" w:space="0" w:color="auto"/>
                        <w:right w:val="none" w:sz="0" w:space="0" w:color="auto"/>
                      </w:divBdr>
                    </w:div>
                  </w:divsChild>
                </w:div>
                <w:div w:id="1878008993">
                  <w:marLeft w:val="0"/>
                  <w:marRight w:val="0"/>
                  <w:marTop w:val="0"/>
                  <w:marBottom w:val="0"/>
                  <w:divBdr>
                    <w:top w:val="none" w:sz="0" w:space="0" w:color="auto"/>
                    <w:left w:val="none" w:sz="0" w:space="0" w:color="auto"/>
                    <w:bottom w:val="none" w:sz="0" w:space="0" w:color="auto"/>
                    <w:right w:val="none" w:sz="0" w:space="0" w:color="auto"/>
                  </w:divBdr>
                  <w:divsChild>
                    <w:div w:id="14577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58029">
          <w:marLeft w:val="0"/>
          <w:marRight w:val="0"/>
          <w:marTop w:val="0"/>
          <w:marBottom w:val="0"/>
          <w:divBdr>
            <w:top w:val="none" w:sz="0" w:space="0" w:color="auto"/>
            <w:left w:val="none" w:sz="0" w:space="0" w:color="auto"/>
            <w:bottom w:val="none" w:sz="0" w:space="0" w:color="auto"/>
            <w:right w:val="none" w:sz="0" w:space="0" w:color="auto"/>
          </w:divBdr>
          <w:divsChild>
            <w:div w:id="794518301">
              <w:marLeft w:val="0"/>
              <w:marRight w:val="0"/>
              <w:marTop w:val="0"/>
              <w:marBottom w:val="0"/>
              <w:divBdr>
                <w:top w:val="none" w:sz="0" w:space="0" w:color="auto"/>
                <w:left w:val="none" w:sz="0" w:space="0" w:color="auto"/>
                <w:bottom w:val="none" w:sz="0" w:space="0" w:color="auto"/>
                <w:right w:val="none" w:sz="0" w:space="0" w:color="auto"/>
              </w:divBdr>
              <w:divsChild>
                <w:div w:id="1623415595">
                  <w:marLeft w:val="0"/>
                  <w:marRight w:val="0"/>
                  <w:marTop w:val="0"/>
                  <w:marBottom w:val="0"/>
                  <w:divBdr>
                    <w:top w:val="none" w:sz="0" w:space="0" w:color="auto"/>
                    <w:left w:val="none" w:sz="0" w:space="0" w:color="auto"/>
                    <w:bottom w:val="none" w:sz="0" w:space="0" w:color="auto"/>
                    <w:right w:val="none" w:sz="0" w:space="0" w:color="auto"/>
                  </w:divBdr>
                  <w:divsChild>
                    <w:div w:id="1812403050">
                      <w:marLeft w:val="0"/>
                      <w:marRight w:val="0"/>
                      <w:marTop w:val="0"/>
                      <w:marBottom w:val="0"/>
                      <w:divBdr>
                        <w:top w:val="none" w:sz="0" w:space="0" w:color="auto"/>
                        <w:left w:val="none" w:sz="0" w:space="0" w:color="auto"/>
                        <w:bottom w:val="none" w:sz="0" w:space="0" w:color="auto"/>
                        <w:right w:val="none" w:sz="0" w:space="0" w:color="auto"/>
                      </w:divBdr>
                    </w:div>
                    <w:div w:id="19257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13643">
          <w:marLeft w:val="0"/>
          <w:marRight w:val="0"/>
          <w:marTop w:val="0"/>
          <w:marBottom w:val="0"/>
          <w:divBdr>
            <w:top w:val="none" w:sz="0" w:space="0" w:color="auto"/>
            <w:left w:val="none" w:sz="0" w:space="0" w:color="auto"/>
            <w:bottom w:val="none" w:sz="0" w:space="0" w:color="auto"/>
            <w:right w:val="none" w:sz="0" w:space="0" w:color="auto"/>
          </w:divBdr>
          <w:divsChild>
            <w:div w:id="1096554918">
              <w:marLeft w:val="0"/>
              <w:marRight w:val="0"/>
              <w:marTop w:val="0"/>
              <w:marBottom w:val="0"/>
              <w:divBdr>
                <w:top w:val="none" w:sz="0" w:space="0" w:color="auto"/>
                <w:left w:val="none" w:sz="0" w:space="0" w:color="auto"/>
                <w:bottom w:val="none" w:sz="0" w:space="0" w:color="auto"/>
                <w:right w:val="none" w:sz="0" w:space="0" w:color="auto"/>
              </w:divBdr>
              <w:divsChild>
                <w:div w:id="934560094">
                  <w:marLeft w:val="0"/>
                  <w:marRight w:val="0"/>
                  <w:marTop w:val="0"/>
                  <w:marBottom w:val="0"/>
                  <w:divBdr>
                    <w:top w:val="none" w:sz="0" w:space="0" w:color="auto"/>
                    <w:left w:val="none" w:sz="0" w:space="0" w:color="auto"/>
                    <w:bottom w:val="none" w:sz="0" w:space="0" w:color="auto"/>
                    <w:right w:val="none" w:sz="0" w:space="0" w:color="auto"/>
                  </w:divBdr>
                  <w:divsChild>
                    <w:div w:id="627660531">
                      <w:marLeft w:val="0"/>
                      <w:marRight w:val="0"/>
                      <w:marTop w:val="0"/>
                      <w:marBottom w:val="0"/>
                      <w:divBdr>
                        <w:top w:val="none" w:sz="0" w:space="0" w:color="auto"/>
                        <w:left w:val="none" w:sz="0" w:space="0" w:color="auto"/>
                        <w:bottom w:val="none" w:sz="0" w:space="0" w:color="auto"/>
                        <w:right w:val="none" w:sz="0" w:space="0" w:color="auto"/>
                      </w:divBdr>
                    </w:div>
                    <w:div w:id="725033647">
                      <w:marLeft w:val="0"/>
                      <w:marRight w:val="0"/>
                      <w:marTop w:val="0"/>
                      <w:marBottom w:val="0"/>
                      <w:divBdr>
                        <w:top w:val="none" w:sz="0" w:space="0" w:color="auto"/>
                        <w:left w:val="none" w:sz="0" w:space="0" w:color="auto"/>
                        <w:bottom w:val="none" w:sz="0" w:space="0" w:color="auto"/>
                        <w:right w:val="none" w:sz="0" w:space="0" w:color="auto"/>
                      </w:divBdr>
                    </w:div>
                  </w:divsChild>
                </w:div>
                <w:div w:id="1334919777">
                  <w:marLeft w:val="0"/>
                  <w:marRight w:val="0"/>
                  <w:marTop w:val="0"/>
                  <w:marBottom w:val="0"/>
                  <w:divBdr>
                    <w:top w:val="none" w:sz="0" w:space="0" w:color="auto"/>
                    <w:left w:val="none" w:sz="0" w:space="0" w:color="auto"/>
                    <w:bottom w:val="none" w:sz="0" w:space="0" w:color="auto"/>
                    <w:right w:val="none" w:sz="0" w:space="0" w:color="auto"/>
                  </w:divBdr>
                  <w:divsChild>
                    <w:div w:id="1185632190">
                      <w:marLeft w:val="0"/>
                      <w:marRight w:val="0"/>
                      <w:marTop w:val="0"/>
                      <w:marBottom w:val="0"/>
                      <w:divBdr>
                        <w:top w:val="none" w:sz="0" w:space="0" w:color="auto"/>
                        <w:left w:val="none" w:sz="0" w:space="0" w:color="auto"/>
                        <w:bottom w:val="none" w:sz="0" w:space="0" w:color="auto"/>
                        <w:right w:val="none" w:sz="0" w:space="0" w:color="auto"/>
                      </w:divBdr>
                    </w:div>
                  </w:divsChild>
                </w:div>
                <w:div w:id="2110614607">
                  <w:marLeft w:val="0"/>
                  <w:marRight w:val="0"/>
                  <w:marTop w:val="0"/>
                  <w:marBottom w:val="0"/>
                  <w:divBdr>
                    <w:top w:val="none" w:sz="0" w:space="0" w:color="auto"/>
                    <w:left w:val="none" w:sz="0" w:space="0" w:color="auto"/>
                    <w:bottom w:val="none" w:sz="0" w:space="0" w:color="auto"/>
                    <w:right w:val="none" w:sz="0" w:space="0" w:color="auto"/>
                  </w:divBdr>
                  <w:divsChild>
                    <w:div w:id="5597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17208">
      <w:bodyDiv w:val="1"/>
      <w:marLeft w:val="0"/>
      <w:marRight w:val="0"/>
      <w:marTop w:val="0"/>
      <w:marBottom w:val="0"/>
      <w:divBdr>
        <w:top w:val="none" w:sz="0" w:space="0" w:color="auto"/>
        <w:left w:val="none" w:sz="0" w:space="0" w:color="auto"/>
        <w:bottom w:val="none" w:sz="0" w:space="0" w:color="auto"/>
        <w:right w:val="none" w:sz="0" w:space="0" w:color="auto"/>
      </w:divBdr>
      <w:divsChild>
        <w:div w:id="1383748700">
          <w:marLeft w:val="0"/>
          <w:marRight w:val="0"/>
          <w:marTop w:val="0"/>
          <w:marBottom w:val="0"/>
          <w:divBdr>
            <w:top w:val="none" w:sz="0" w:space="0" w:color="auto"/>
            <w:left w:val="none" w:sz="0" w:space="0" w:color="auto"/>
            <w:bottom w:val="none" w:sz="0" w:space="0" w:color="auto"/>
            <w:right w:val="none" w:sz="0" w:space="0" w:color="auto"/>
          </w:divBdr>
          <w:divsChild>
            <w:div w:id="941229589">
              <w:marLeft w:val="0"/>
              <w:marRight w:val="0"/>
              <w:marTop w:val="0"/>
              <w:marBottom w:val="0"/>
              <w:divBdr>
                <w:top w:val="none" w:sz="0" w:space="0" w:color="auto"/>
                <w:left w:val="none" w:sz="0" w:space="0" w:color="auto"/>
                <w:bottom w:val="none" w:sz="0" w:space="0" w:color="auto"/>
                <w:right w:val="none" w:sz="0" w:space="0" w:color="auto"/>
              </w:divBdr>
              <w:divsChild>
                <w:div w:id="479347228">
                  <w:marLeft w:val="0"/>
                  <w:marRight w:val="0"/>
                  <w:marTop w:val="0"/>
                  <w:marBottom w:val="0"/>
                  <w:divBdr>
                    <w:top w:val="none" w:sz="0" w:space="0" w:color="auto"/>
                    <w:left w:val="none" w:sz="0" w:space="0" w:color="auto"/>
                    <w:bottom w:val="none" w:sz="0" w:space="0" w:color="auto"/>
                    <w:right w:val="none" w:sz="0" w:space="0" w:color="auto"/>
                  </w:divBdr>
                  <w:divsChild>
                    <w:div w:id="16319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22806">
      <w:bodyDiv w:val="1"/>
      <w:marLeft w:val="0"/>
      <w:marRight w:val="0"/>
      <w:marTop w:val="0"/>
      <w:marBottom w:val="0"/>
      <w:divBdr>
        <w:top w:val="none" w:sz="0" w:space="0" w:color="auto"/>
        <w:left w:val="none" w:sz="0" w:space="0" w:color="auto"/>
        <w:bottom w:val="none" w:sz="0" w:space="0" w:color="auto"/>
        <w:right w:val="none" w:sz="0" w:space="0" w:color="auto"/>
      </w:divBdr>
      <w:divsChild>
        <w:div w:id="2050449277">
          <w:marLeft w:val="0"/>
          <w:marRight w:val="0"/>
          <w:marTop w:val="0"/>
          <w:marBottom w:val="0"/>
          <w:divBdr>
            <w:top w:val="none" w:sz="0" w:space="0" w:color="auto"/>
            <w:left w:val="none" w:sz="0" w:space="0" w:color="auto"/>
            <w:bottom w:val="none" w:sz="0" w:space="0" w:color="auto"/>
            <w:right w:val="none" w:sz="0" w:space="0" w:color="auto"/>
          </w:divBdr>
          <w:divsChild>
            <w:div w:id="651833837">
              <w:marLeft w:val="0"/>
              <w:marRight w:val="0"/>
              <w:marTop w:val="0"/>
              <w:marBottom w:val="0"/>
              <w:divBdr>
                <w:top w:val="none" w:sz="0" w:space="0" w:color="auto"/>
                <w:left w:val="none" w:sz="0" w:space="0" w:color="auto"/>
                <w:bottom w:val="none" w:sz="0" w:space="0" w:color="auto"/>
                <w:right w:val="none" w:sz="0" w:space="0" w:color="auto"/>
              </w:divBdr>
              <w:divsChild>
                <w:div w:id="11785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6592">
      <w:bodyDiv w:val="1"/>
      <w:marLeft w:val="0"/>
      <w:marRight w:val="0"/>
      <w:marTop w:val="0"/>
      <w:marBottom w:val="0"/>
      <w:divBdr>
        <w:top w:val="none" w:sz="0" w:space="0" w:color="auto"/>
        <w:left w:val="none" w:sz="0" w:space="0" w:color="auto"/>
        <w:bottom w:val="none" w:sz="0" w:space="0" w:color="auto"/>
        <w:right w:val="none" w:sz="0" w:space="0" w:color="auto"/>
      </w:divBdr>
      <w:divsChild>
        <w:div w:id="1269311610">
          <w:marLeft w:val="0"/>
          <w:marRight w:val="0"/>
          <w:marTop w:val="0"/>
          <w:marBottom w:val="0"/>
          <w:divBdr>
            <w:top w:val="none" w:sz="0" w:space="0" w:color="auto"/>
            <w:left w:val="none" w:sz="0" w:space="0" w:color="auto"/>
            <w:bottom w:val="none" w:sz="0" w:space="0" w:color="auto"/>
            <w:right w:val="none" w:sz="0" w:space="0" w:color="auto"/>
          </w:divBdr>
          <w:divsChild>
            <w:div w:id="684132448">
              <w:marLeft w:val="0"/>
              <w:marRight w:val="0"/>
              <w:marTop w:val="0"/>
              <w:marBottom w:val="0"/>
              <w:divBdr>
                <w:top w:val="none" w:sz="0" w:space="0" w:color="auto"/>
                <w:left w:val="none" w:sz="0" w:space="0" w:color="auto"/>
                <w:bottom w:val="none" w:sz="0" w:space="0" w:color="auto"/>
                <w:right w:val="none" w:sz="0" w:space="0" w:color="auto"/>
              </w:divBdr>
              <w:divsChild>
                <w:div w:id="106199982">
                  <w:marLeft w:val="0"/>
                  <w:marRight w:val="0"/>
                  <w:marTop w:val="0"/>
                  <w:marBottom w:val="0"/>
                  <w:divBdr>
                    <w:top w:val="none" w:sz="0" w:space="0" w:color="auto"/>
                    <w:left w:val="none" w:sz="0" w:space="0" w:color="auto"/>
                    <w:bottom w:val="none" w:sz="0" w:space="0" w:color="auto"/>
                    <w:right w:val="none" w:sz="0" w:space="0" w:color="auto"/>
                  </w:divBdr>
                  <w:divsChild>
                    <w:div w:id="108135378">
                      <w:marLeft w:val="0"/>
                      <w:marRight w:val="0"/>
                      <w:marTop w:val="0"/>
                      <w:marBottom w:val="0"/>
                      <w:divBdr>
                        <w:top w:val="none" w:sz="0" w:space="0" w:color="auto"/>
                        <w:left w:val="none" w:sz="0" w:space="0" w:color="auto"/>
                        <w:bottom w:val="none" w:sz="0" w:space="0" w:color="auto"/>
                        <w:right w:val="none" w:sz="0" w:space="0" w:color="auto"/>
                      </w:divBdr>
                    </w:div>
                    <w:div w:id="530722689">
                      <w:marLeft w:val="0"/>
                      <w:marRight w:val="0"/>
                      <w:marTop w:val="0"/>
                      <w:marBottom w:val="0"/>
                      <w:divBdr>
                        <w:top w:val="none" w:sz="0" w:space="0" w:color="auto"/>
                        <w:left w:val="none" w:sz="0" w:space="0" w:color="auto"/>
                        <w:bottom w:val="none" w:sz="0" w:space="0" w:color="auto"/>
                        <w:right w:val="none" w:sz="0" w:space="0" w:color="auto"/>
                      </w:divBdr>
                    </w:div>
                  </w:divsChild>
                </w:div>
                <w:div w:id="153839667">
                  <w:marLeft w:val="0"/>
                  <w:marRight w:val="0"/>
                  <w:marTop w:val="0"/>
                  <w:marBottom w:val="0"/>
                  <w:divBdr>
                    <w:top w:val="none" w:sz="0" w:space="0" w:color="auto"/>
                    <w:left w:val="none" w:sz="0" w:space="0" w:color="auto"/>
                    <w:bottom w:val="none" w:sz="0" w:space="0" w:color="auto"/>
                    <w:right w:val="none" w:sz="0" w:space="0" w:color="auto"/>
                  </w:divBdr>
                  <w:divsChild>
                    <w:div w:id="1267083020">
                      <w:marLeft w:val="0"/>
                      <w:marRight w:val="0"/>
                      <w:marTop w:val="0"/>
                      <w:marBottom w:val="0"/>
                      <w:divBdr>
                        <w:top w:val="none" w:sz="0" w:space="0" w:color="auto"/>
                        <w:left w:val="none" w:sz="0" w:space="0" w:color="auto"/>
                        <w:bottom w:val="none" w:sz="0" w:space="0" w:color="auto"/>
                        <w:right w:val="none" w:sz="0" w:space="0" w:color="auto"/>
                      </w:divBdr>
                    </w:div>
                    <w:div w:id="1776439914">
                      <w:marLeft w:val="0"/>
                      <w:marRight w:val="0"/>
                      <w:marTop w:val="0"/>
                      <w:marBottom w:val="0"/>
                      <w:divBdr>
                        <w:top w:val="none" w:sz="0" w:space="0" w:color="auto"/>
                        <w:left w:val="none" w:sz="0" w:space="0" w:color="auto"/>
                        <w:bottom w:val="none" w:sz="0" w:space="0" w:color="auto"/>
                        <w:right w:val="none" w:sz="0" w:space="0" w:color="auto"/>
                      </w:divBdr>
                    </w:div>
                    <w:div w:id="2098405625">
                      <w:marLeft w:val="0"/>
                      <w:marRight w:val="0"/>
                      <w:marTop w:val="0"/>
                      <w:marBottom w:val="0"/>
                      <w:divBdr>
                        <w:top w:val="none" w:sz="0" w:space="0" w:color="auto"/>
                        <w:left w:val="none" w:sz="0" w:space="0" w:color="auto"/>
                        <w:bottom w:val="none" w:sz="0" w:space="0" w:color="auto"/>
                        <w:right w:val="none" w:sz="0" w:space="0" w:color="auto"/>
                      </w:divBdr>
                    </w:div>
                  </w:divsChild>
                </w:div>
                <w:div w:id="420219534">
                  <w:marLeft w:val="0"/>
                  <w:marRight w:val="0"/>
                  <w:marTop w:val="0"/>
                  <w:marBottom w:val="0"/>
                  <w:divBdr>
                    <w:top w:val="none" w:sz="0" w:space="0" w:color="auto"/>
                    <w:left w:val="none" w:sz="0" w:space="0" w:color="auto"/>
                    <w:bottom w:val="none" w:sz="0" w:space="0" w:color="auto"/>
                    <w:right w:val="none" w:sz="0" w:space="0" w:color="auto"/>
                  </w:divBdr>
                  <w:divsChild>
                    <w:div w:id="721757238">
                      <w:marLeft w:val="0"/>
                      <w:marRight w:val="0"/>
                      <w:marTop w:val="0"/>
                      <w:marBottom w:val="0"/>
                      <w:divBdr>
                        <w:top w:val="none" w:sz="0" w:space="0" w:color="auto"/>
                        <w:left w:val="none" w:sz="0" w:space="0" w:color="auto"/>
                        <w:bottom w:val="none" w:sz="0" w:space="0" w:color="auto"/>
                        <w:right w:val="none" w:sz="0" w:space="0" w:color="auto"/>
                      </w:divBdr>
                    </w:div>
                    <w:div w:id="1337732060">
                      <w:marLeft w:val="0"/>
                      <w:marRight w:val="0"/>
                      <w:marTop w:val="0"/>
                      <w:marBottom w:val="0"/>
                      <w:divBdr>
                        <w:top w:val="none" w:sz="0" w:space="0" w:color="auto"/>
                        <w:left w:val="none" w:sz="0" w:space="0" w:color="auto"/>
                        <w:bottom w:val="none" w:sz="0" w:space="0" w:color="auto"/>
                        <w:right w:val="none" w:sz="0" w:space="0" w:color="auto"/>
                      </w:divBdr>
                    </w:div>
                  </w:divsChild>
                </w:div>
                <w:div w:id="1864707526">
                  <w:marLeft w:val="0"/>
                  <w:marRight w:val="0"/>
                  <w:marTop w:val="0"/>
                  <w:marBottom w:val="0"/>
                  <w:divBdr>
                    <w:top w:val="none" w:sz="0" w:space="0" w:color="auto"/>
                    <w:left w:val="none" w:sz="0" w:space="0" w:color="auto"/>
                    <w:bottom w:val="none" w:sz="0" w:space="0" w:color="auto"/>
                    <w:right w:val="none" w:sz="0" w:space="0" w:color="auto"/>
                  </w:divBdr>
                  <w:divsChild>
                    <w:div w:id="257061568">
                      <w:marLeft w:val="0"/>
                      <w:marRight w:val="0"/>
                      <w:marTop w:val="0"/>
                      <w:marBottom w:val="0"/>
                      <w:divBdr>
                        <w:top w:val="none" w:sz="0" w:space="0" w:color="auto"/>
                        <w:left w:val="none" w:sz="0" w:space="0" w:color="auto"/>
                        <w:bottom w:val="none" w:sz="0" w:space="0" w:color="auto"/>
                        <w:right w:val="none" w:sz="0" w:space="0" w:color="auto"/>
                      </w:divBdr>
                    </w:div>
                    <w:div w:id="1277131487">
                      <w:marLeft w:val="0"/>
                      <w:marRight w:val="0"/>
                      <w:marTop w:val="0"/>
                      <w:marBottom w:val="0"/>
                      <w:divBdr>
                        <w:top w:val="none" w:sz="0" w:space="0" w:color="auto"/>
                        <w:left w:val="none" w:sz="0" w:space="0" w:color="auto"/>
                        <w:bottom w:val="none" w:sz="0" w:space="0" w:color="auto"/>
                        <w:right w:val="none" w:sz="0" w:space="0" w:color="auto"/>
                      </w:divBdr>
                    </w:div>
                  </w:divsChild>
                </w:div>
                <w:div w:id="2056658733">
                  <w:marLeft w:val="0"/>
                  <w:marRight w:val="0"/>
                  <w:marTop w:val="0"/>
                  <w:marBottom w:val="0"/>
                  <w:divBdr>
                    <w:top w:val="none" w:sz="0" w:space="0" w:color="auto"/>
                    <w:left w:val="none" w:sz="0" w:space="0" w:color="auto"/>
                    <w:bottom w:val="none" w:sz="0" w:space="0" w:color="auto"/>
                    <w:right w:val="none" w:sz="0" w:space="0" w:color="auto"/>
                  </w:divBdr>
                  <w:divsChild>
                    <w:div w:id="19366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0081">
          <w:marLeft w:val="0"/>
          <w:marRight w:val="0"/>
          <w:marTop w:val="0"/>
          <w:marBottom w:val="0"/>
          <w:divBdr>
            <w:top w:val="none" w:sz="0" w:space="0" w:color="auto"/>
            <w:left w:val="none" w:sz="0" w:space="0" w:color="auto"/>
            <w:bottom w:val="none" w:sz="0" w:space="0" w:color="auto"/>
            <w:right w:val="none" w:sz="0" w:space="0" w:color="auto"/>
          </w:divBdr>
          <w:divsChild>
            <w:div w:id="233702306">
              <w:marLeft w:val="0"/>
              <w:marRight w:val="0"/>
              <w:marTop w:val="0"/>
              <w:marBottom w:val="0"/>
              <w:divBdr>
                <w:top w:val="none" w:sz="0" w:space="0" w:color="auto"/>
                <w:left w:val="none" w:sz="0" w:space="0" w:color="auto"/>
                <w:bottom w:val="none" w:sz="0" w:space="0" w:color="auto"/>
                <w:right w:val="none" w:sz="0" w:space="0" w:color="auto"/>
              </w:divBdr>
              <w:divsChild>
                <w:div w:id="826822363">
                  <w:marLeft w:val="0"/>
                  <w:marRight w:val="0"/>
                  <w:marTop w:val="0"/>
                  <w:marBottom w:val="0"/>
                  <w:divBdr>
                    <w:top w:val="none" w:sz="0" w:space="0" w:color="auto"/>
                    <w:left w:val="none" w:sz="0" w:space="0" w:color="auto"/>
                    <w:bottom w:val="none" w:sz="0" w:space="0" w:color="auto"/>
                    <w:right w:val="none" w:sz="0" w:space="0" w:color="auto"/>
                  </w:divBdr>
                  <w:divsChild>
                    <w:div w:id="2024555115">
                      <w:marLeft w:val="0"/>
                      <w:marRight w:val="0"/>
                      <w:marTop w:val="0"/>
                      <w:marBottom w:val="0"/>
                      <w:divBdr>
                        <w:top w:val="none" w:sz="0" w:space="0" w:color="auto"/>
                        <w:left w:val="none" w:sz="0" w:space="0" w:color="auto"/>
                        <w:bottom w:val="none" w:sz="0" w:space="0" w:color="auto"/>
                        <w:right w:val="none" w:sz="0" w:space="0" w:color="auto"/>
                      </w:divBdr>
                    </w:div>
                  </w:divsChild>
                </w:div>
                <w:div w:id="1623805034">
                  <w:marLeft w:val="0"/>
                  <w:marRight w:val="0"/>
                  <w:marTop w:val="0"/>
                  <w:marBottom w:val="0"/>
                  <w:divBdr>
                    <w:top w:val="none" w:sz="0" w:space="0" w:color="auto"/>
                    <w:left w:val="none" w:sz="0" w:space="0" w:color="auto"/>
                    <w:bottom w:val="none" w:sz="0" w:space="0" w:color="auto"/>
                    <w:right w:val="none" w:sz="0" w:space="0" w:color="auto"/>
                  </w:divBdr>
                  <w:divsChild>
                    <w:div w:id="9831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84043">
      <w:bodyDiv w:val="1"/>
      <w:marLeft w:val="0"/>
      <w:marRight w:val="0"/>
      <w:marTop w:val="0"/>
      <w:marBottom w:val="0"/>
      <w:divBdr>
        <w:top w:val="none" w:sz="0" w:space="0" w:color="auto"/>
        <w:left w:val="none" w:sz="0" w:space="0" w:color="auto"/>
        <w:bottom w:val="none" w:sz="0" w:space="0" w:color="auto"/>
        <w:right w:val="none" w:sz="0" w:space="0" w:color="auto"/>
      </w:divBdr>
    </w:div>
    <w:div w:id="1774082863">
      <w:bodyDiv w:val="1"/>
      <w:marLeft w:val="0"/>
      <w:marRight w:val="0"/>
      <w:marTop w:val="0"/>
      <w:marBottom w:val="0"/>
      <w:divBdr>
        <w:top w:val="none" w:sz="0" w:space="0" w:color="auto"/>
        <w:left w:val="none" w:sz="0" w:space="0" w:color="auto"/>
        <w:bottom w:val="none" w:sz="0" w:space="0" w:color="auto"/>
        <w:right w:val="none" w:sz="0" w:space="0" w:color="auto"/>
      </w:divBdr>
      <w:divsChild>
        <w:div w:id="1814836123">
          <w:marLeft w:val="0"/>
          <w:marRight w:val="0"/>
          <w:marTop w:val="0"/>
          <w:marBottom w:val="0"/>
          <w:divBdr>
            <w:top w:val="none" w:sz="0" w:space="0" w:color="auto"/>
            <w:left w:val="none" w:sz="0" w:space="0" w:color="auto"/>
            <w:bottom w:val="none" w:sz="0" w:space="0" w:color="auto"/>
            <w:right w:val="none" w:sz="0" w:space="0" w:color="auto"/>
          </w:divBdr>
          <w:divsChild>
            <w:div w:id="1021784120">
              <w:marLeft w:val="0"/>
              <w:marRight w:val="0"/>
              <w:marTop w:val="0"/>
              <w:marBottom w:val="0"/>
              <w:divBdr>
                <w:top w:val="none" w:sz="0" w:space="0" w:color="auto"/>
                <w:left w:val="none" w:sz="0" w:space="0" w:color="auto"/>
                <w:bottom w:val="none" w:sz="0" w:space="0" w:color="auto"/>
                <w:right w:val="none" w:sz="0" w:space="0" w:color="auto"/>
              </w:divBdr>
              <w:divsChild>
                <w:div w:id="2857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04659">
      <w:bodyDiv w:val="1"/>
      <w:marLeft w:val="0"/>
      <w:marRight w:val="0"/>
      <w:marTop w:val="0"/>
      <w:marBottom w:val="0"/>
      <w:divBdr>
        <w:top w:val="none" w:sz="0" w:space="0" w:color="auto"/>
        <w:left w:val="none" w:sz="0" w:space="0" w:color="auto"/>
        <w:bottom w:val="none" w:sz="0" w:space="0" w:color="auto"/>
        <w:right w:val="none" w:sz="0" w:space="0" w:color="auto"/>
      </w:divBdr>
      <w:divsChild>
        <w:div w:id="1585185975">
          <w:marLeft w:val="0"/>
          <w:marRight w:val="0"/>
          <w:marTop w:val="0"/>
          <w:marBottom w:val="0"/>
          <w:divBdr>
            <w:top w:val="none" w:sz="0" w:space="0" w:color="auto"/>
            <w:left w:val="none" w:sz="0" w:space="0" w:color="auto"/>
            <w:bottom w:val="none" w:sz="0" w:space="0" w:color="auto"/>
            <w:right w:val="none" w:sz="0" w:space="0" w:color="auto"/>
          </w:divBdr>
          <w:divsChild>
            <w:div w:id="645428875">
              <w:marLeft w:val="0"/>
              <w:marRight w:val="0"/>
              <w:marTop w:val="0"/>
              <w:marBottom w:val="0"/>
              <w:divBdr>
                <w:top w:val="none" w:sz="0" w:space="0" w:color="auto"/>
                <w:left w:val="none" w:sz="0" w:space="0" w:color="auto"/>
                <w:bottom w:val="none" w:sz="0" w:space="0" w:color="auto"/>
                <w:right w:val="none" w:sz="0" w:space="0" w:color="auto"/>
              </w:divBdr>
              <w:divsChild>
                <w:div w:id="144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1768">
      <w:bodyDiv w:val="1"/>
      <w:marLeft w:val="0"/>
      <w:marRight w:val="0"/>
      <w:marTop w:val="0"/>
      <w:marBottom w:val="0"/>
      <w:divBdr>
        <w:top w:val="none" w:sz="0" w:space="0" w:color="auto"/>
        <w:left w:val="none" w:sz="0" w:space="0" w:color="auto"/>
        <w:bottom w:val="none" w:sz="0" w:space="0" w:color="auto"/>
        <w:right w:val="none" w:sz="0" w:space="0" w:color="auto"/>
      </w:divBdr>
      <w:divsChild>
        <w:div w:id="262305473">
          <w:marLeft w:val="0"/>
          <w:marRight w:val="0"/>
          <w:marTop w:val="0"/>
          <w:marBottom w:val="0"/>
          <w:divBdr>
            <w:top w:val="none" w:sz="0" w:space="0" w:color="auto"/>
            <w:left w:val="none" w:sz="0" w:space="0" w:color="auto"/>
            <w:bottom w:val="none" w:sz="0" w:space="0" w:color="auto"/>
            <w:right w:val="none" w:sz="0" w:space="0" w:color="auto"/>
          </w:divBdr>
          <w:divsChild>
            <w:div w:id="1354302518">
              <w:marLeft w:val="0"/>
              <w:marRight w:val="0"/>
              <w:marTop w:val="0"/>
              <w:marBottom w:val="0"/>
              <w:divBdr>
                <w:top w:val="none" w:sz="0" w:space="0" w:color="auto"/>
                <w:left w:val="none" w:sz="0" w:space="0" w:color="auto"/>
                <w:bottom w:val="none" w:sz="0" w:space="0" w:color="auto"/>
                <w:right w:val="none" w:sz="0" w:space="0" w:color="auto"/>
              </w:divBdr>
              <w:divsChild>
                <w:div w:id="7234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8730">
      <w:bodyDiv w:val="1"/>
      <w:marLeft w:val="0"/>
      <w:marRight w:val="0"/>
      <w:marTop w:val="0"/>
      <w:marBottom w:val="0"/>
      <w:divBdr>
        <w:top w:val="none" w:sz="0" w:space="0" w:color="auto"/>
        <w:left w:val="none" w:sz="0" w:space="0" w:color="auto"/>
        <w:bottom w:val="none" w:sz="0" w:space="0" w:color="auto"/>
        <w:right w:val="none" w:sz="0" w:space="0" w:color="auto"/>
      </w:divBdr>
      <w:divsChild>
        <w:div w:id="1815561647">
          <w:marLeft w:val="0"/>
          <w:marRight w:val="0"/>
          <w:marTop w:val="0"/>
          <w:marBottom w:val="0"/>
          <w:divBdr>
            <w:top w:val="none" w:sz="0" w:space="0" w:color="auto"/>
            <w:left w:val="none" w:sz="0" w:space="0" w:color="auto"/>
            <w:bottom w:val="none" w:sz="0" w:space="0" w:color="auto"/>
            <w:right w:val="none" w:sz="0" w:space="0" w:color="auto"/>
          </w:divBdr>
          <w:divsChild>
            <w:div w:id="829636115">
              <w:marLeft w:val="0"/>
              <w:marRight w:val="0"/>
              <w:marTop w:val="0"/>
              <w:marBottom w:val="0"/>
              <w:divBdr>
                <w:top w:val="none" w:sz="0" w:space="0" w:color="auto"/>
                <w:left w:val="none" w:sz="0" w:space="0" w:color="auto"/>
                <w:bottom w:val="none" w:sz="0" w:space="0" w:color="auto"/>
                <w:right w:val="none" w:sz="0" w:space="0" w:color="auto"/>
              </w:divBdr>
              <w:divsChild>
                <w:div w:id="405305424">
                  <w:marLeft w:val="0"/>
                  <w:marRight w:val="0"/>
                  <w:marTop w:val="0"/>
                  <w:marBottom w:val="0"/>
                  <w:divBdr>
                    <w:top w:val="none" w:sz="0" w:space="0" w:color="auto"/>
                    <w:left w:val="none" w:sz="0" w:space="0" w:color="auto"/>
                    <w:bottom w:val="none" w:sz="0" w:space="0" w:color="auto"/>
                    <w:right w:val="none" w:sz="0" w:space="0" w:color="auto"/>
                  </w:divBdr>
                  <w:divsChild>
                    <w:div w:id="8080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86042">
      <w:bodyDiv w:val="1"/>
      <w:marLeft w:val="0"/>
      <w:marRight w:val="0"/>
      <w:marTop w:val="0"/>
      <w:marBottom w:val="0"/>
      <w:divBdr>
        <w:top w:val="none" w:sz="0" w:space="0" w:color="auto"/>
        <w:left w:val="none" w:sz="0" w:space="0" w:color="auto"/>
        <w:bottom w:val="none" w:sz="0" w:space="0" w:color="auto"/>
        <w:right w:val="none" w:sz="0" w:space="0" w:color="auto"/>
      </w:divBdr>
      <w:divsChild>
        <w:div w:id="1867714214">
          <w:marLeft w:val="0"/>
          <w:marRight w:val="0"/>
          <w:marTop w:val="0"/>
          <w:marBottom w:val="0"/>
          <w:divBdr>
            <w:top w:val="none" w:sz="0" w:space="0" w:color="auto"/>
            <w:left w:val="none" w:sz="0" w:space="0" w:color="auto"/>
            <w:bottom w:val="none" w:sz="0" w:space="0" w:color="auto"/>
            <w:right w:val="none" w:sz="0" w:space="0" w:color="auto"/>
          </w:divBdr>
          <w:divsChild>
            <w:div w:id="2106343161">
              <w:marLeft w:val="0"/>
              <w:marRight w:val="0"/>
              <w:marTop w:val="0"/>
              <w:marBottom w:val="0"/>
              <w:divBdr>
                <w:top w:val="none" w:sz="0" w:space="0" w:color="auto"/>
                <w:left w:val="none" w:sz="0" w:space="0" w:color="auto"/>
                <w:bottom w:val="none" w:sz="0" w:space="0" w:color="auto"/>
                <w:right w:val="none" w:sz="0" w:space="0" w:color="auto"/>
              </w:divBdr>
              <w:divsChild>
                <w:div w:id="799424736">
                  <w:marLeft w:val="0"/>
                  <w:marRight w:val="0"/>
                  <w:marTop w:val="0"/>
                  <w:marBottom w:val="0"/>
                  <w:divBdr>
                    <w:top w:val="none" w:sz="0" w:space="0" w:color="auto"/>
                    <w:left w:val="none" w:sz="0" w:space="0" w:color="auto"/>
                    <w:bottom w:val="none" w:sz="0" w:space="0" w:color="auto"/>
                    <w:right w:val="none" w:sz="0" w:space="0" w:color="auto"/>
                  </w:divBdr>
                  <w:divsChild>
                    <w:div w:id="2296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89602">
      <w:bodyDiv w:val="1"/>
      <w:marLeft w:val="0"/>
      <w:marRight w:val="0"/>
      <w:marTop w:val="0"/>
      <w:marBottom w:val="0"/>
      <w:divBdr>
        <w:top w:val="none" w:sz="0" w:space="0" w:color="auto"/>
        <w:left w:val="none" w:sz="0" w:space="0" w:color="auto"/>
        <w:bottom w:val="none" w:sz="0" w:space="0" w:color="auto"/>
        <w:right w:val="none" w:sz="0" w:space="0" w:color="auto"/>
      </w:divBdr>
      <w:divsChild>
        <w:div w:id="1259632852">
          <w:marLeft w:val="0"/>
          <w:marRight w:val="0"/>
          <w:marTop w:val="0"/>
          <w:marBottom w:val="0"/>
          <w:divBdr>
            <w:top w:val="none" w:sz="0" w:space="0" w:color="auto"/>
            <w:left w:val="none" w:sz="0" w:space="0" w:color="auto"/>
            <w:bottom w:val="none" w:sz="0" w:space="0" w:color="auto"/>
            <w:right w:val="none" w:sz="0" w:space="0" w:color="auto"/>
          </w:divBdr>
          <w:divsChild>
            <w:div w:id="1256864103">
              <w:marLeft w:val="0"/>
              <w:marRight w:val="0"/>
              <w:marTop w:val="0"/>
              <w:marBottom w:val="0"/>
              <w:divBdr>
                <w:top w:val="none" w:sz="0" w:space="0" w:color="auto"/>
                <w:left w:val="none" w:sz="0" w:space="0" w:color="auto"/>
                <w:bottom w:val="none" w:sz="0" w:space="0" w:color="auto"/>
                <w:right w:val="none" w:sz="0" w:space="0" w:color="auto"/>
              </w:divBdr>
              <w:divsChild>
                <w:div w:id="7602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89257">
      <w:bodyDiv w:val="1"/>
      <w:marLeft w:val="0"/>
      <w:marRight w:val="0"/>
      <w:marTop w:val="0"/>
      <w:marBottom w:val="0"/>
      <w:divBdr>
        <w:top w:val="none" w:sz="0" w:space="0" w:color="auto"/>
        <w:left w:val="none" w:sz="0" w:space="0" w:color="auto"/>
        <w:bottom w:val="none" w:sz="0" w:space="0" w:color="auto"/>
        <w:right w:val="none" w:sz="0" w:space="0" w:color="auto"/>
      </w:divBdr>
      <w:divsChild>
        <w:div w:id="1168330764">
          <w:marLeft w:val="0"/>
          <w:marRight w:val="0"/>
          <w:marTop w:val="0"/>
          <w:marBottom w:val="0"/>
          <w:divBdr>
            <w:top w:val="none" w:sz="0" w:space="0" w:color="auto"/>
            <w:left w:val="none" w:sz="0" w:space="0" w:color="auto"/>
            <w:bottom w:val="none" w:sz="0" w:space="0" w:color="auto"/>
            <w:right w:val="none" w:sz="0" w:space="0" w:color="auto"/>
          </w:divBdr>
          <w:divsChild>
            <w:div w:id="1192497799">
              <w:marLeft w:val="0"/>
              <w:marRight w:val="0"/>
              <w:marTop w:val="0"/>
              <w:marBottom w:val="0"/>
              <w:divBdr>
                <w:top w:val="none" w:sz="0" w:space="0" w:color="auto"/>
                <w:left w:val="none" w:sz="0" w:space="0" w:color="auto"/>
                <w:bottom w:val="none" w:sz="0" w:space="0" w:color="auto"/>
                <w:right w:val="none" w:sz="0" w:space="0" w:color="auto"/>
              </w:divBdr>
              <w:divsChild>
                <w:div w:id="1476067537">
                  <w:marLeft w:val="0"/>
                  <w:marRight w:val="0"/>
                  <w:marTop w:val="0"/>
                  <w:marBottom w:val="0"/>
                  <w:divBdr>
                    <w:top w:val="none" w:sz="0" w:space="0" w:color="auto"/>
                    <w:left w:val="none" w:sz="0" w:space="0" w:color="auto"/>
                    <w:bottom w:val="none" w:sz="0" w:space="0" w:color="auto"/>
                    <w:right w:val="none" w:sz="0" w:space="0" w:color="auto"/>
                  </w:divBdr>
                </w:div>
              </w:divsChild>
            </w:div>
            <w:div w:id="1980957322">
              <w:marLeft w:val="0"/>
              <w:marRight w:val="0"/>
              <w:marTop w:val="0"/>
              <w:marBottom w:val="0"/>
              <w:divBdr>
                <w:top w:val="none" w:sz="0" w:space="0" w:color="auto"/>
                <w:left w:val="none" w:sz="0" w:space="0" w:color="auto"/>
                <w:bottom w:val="none" w:sz="0" w:space="0" w:color="auto"/>
                <w:right w:val="none" w:sz="0" w:space="0" w:color="auto"/>
              </w:divBdr>
              <w:divsChild>
                <w:div w:id="1720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6701">
          <w:marLeft w:val="0"/>
          <w:marRight w:val="0"/>
          <w:marTop w:val="0"/>
          <w:marBottom w:val="0"/>
          <w:divBdr>
            <w:top w:val="none" w:sz="0" w:space="0" w:color="auto"/>
            <w:left w:val="none" w:sz="0" w:space="0" w:color="auto"/>
            <w:bottom w:val="none" w:sz="0" w:space="0" w:color="auto"/>
            <w:right w:val="none" w:sz="0" w:space="0" w:color="auto"/>
          </w:divBdr>
          <w:divsChild>
            <w:div w:id="470444908">
              <w:marLeft w:val="0"/>
              <w:marRight w:val="0"/>
              <w:marTop w:val="0"/>
              <w:marBottom w:val="0"/>
              <w:divBdr>
                <w:top w:val="none" w:sz="0" w:space="0" w:color="auto"/>
                <w:left w:val="none" w:sz="0" w:space="0" w:color="auto"/>
                <w:bottom w:val="none" w:sz="0" w:space="0" w:color="auto"/>
                <w:right w:val="none" w:sz="0" w:space="0" w:color="auto"/>
              </w:divBdr>
              <w:divsChild>
                <w:div w:id="804860075">
                  <w:marLeft w:val="0"/>
                  <w:marRight w:val="0"/>
                  <w:marTop w:val="0"/>
                  <w:marBottom w:val="0"/>
                  <w:divBdr>
                    <w:top w:val="none" w:sz="0" w:space="0" w:color="auto"/>
                    <w:left w:val="none" w:sz="0" w:space="0" w:color="auto"/>
                    <w:bottom w:val="none" w:sz="0" w:space="0" w:color="auto"/>
                    <w:right w:val="none" w:sz="0" w:space="0" w:color="auto"/>
                  </w:divBdr>
                </w:div>
                <w:div w:id="1628045593">
                  <w:marLeft w:val="0"/>
                  <w:marRight w:val="0"/>
                  <w:marTop w:val="0"/>
                  <w:marBottom w:val="0"/>
                  <w:divBdr>
                    <w:top w:val="none" w:sz="0" w:space="0" w:color="auto"/>
                    <w:left w:val="none" w:sz="0" w:space="0" w:color="auto"/>
                    <w:bottom w:val="none" w:sz="0" w:space="0" w:color="auto"/>
                    <w:right w:val="none" w:sz="0" w:space="0" w:color="auto"/>
                  </w:divBdr>
                </w:div>
              </w:divsChild>
            </w:div>
            <w:div w:id="1921088626">
              <w:marLeft w:val="0"/>
              <w:marRight w:val="0"/>
              <w:marTop w:val="0"/>
              <w:marBottom w:val="0"/>
              <w:divBdr>
                <w:top w:val="none" w:sz="0" w:space="0" w:color="auto"/>
                <w:left w:val="none" w:sz="0" w:space="0" w:color="auto"/>
                <w:bottom w:val="none" w:sz="0" w:space="0" w:color="auto"/>
                <w:right w:val="none" w:sz="0" w:space="0" w:color="auto"/>
              </w:divBdr>
              <w:divsChild>
                <w:div w:id="710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03223">
      <w:bodyDiv w:val="1"/>
      <w:marLeft w:val="0"/>
      <w:marRight w:val="0"/>
      <w:marTop w:val="0"/>
      <w:marBottom w:val="0"/>
      <w:divBdr>
        <w:top w:val="none" w:sz="0" w:space="0" w:color="auto"/>
        <w:left w:val="none" w:sz="0" w:space="0" w:color="auto"/>
        <w:bottom w:val="none" w:sz="0" w:space="0" w:color="auto"/>
        <w:right w:val="none" w:sz="0" w:space="0" w:color="auto"/>
      </w:divBdr>
      <w:divsChild>
        <w:div w:id="734937009">
          <w:marLeft w:val="0"/>
          <w:marRight w:val="0"/>
          <w:marTop w:val="0"/>
          <w:marBottom w:val="0"/>
          <w:divBdr>
            <w:top w:val="none" w:sz="0" w:space="0" w:color="auto"/>
            <w:left w:val="none" w:sz="0" w:space="0" w:color="auto"/>
            <w:bottom w:val="none" w:sz="0" w:space="0" w:color="auto"/>
            <w:right w:val="none" w:sz="0" w:space="0" w:color="auto"/>
          </w:divBdr>
          <w:divsChild>
            <w:div w:id="105394060">
              <w:marLeft w:val="0"/>
              <w:marRight w:val="0"/>
              <w:marTop w:val="0"/>
              <w:marBottom w:val="0"/>
              <w:divBdr>
                <w:top w:val="none" w:sz="0" w:space="0" w:color="auto"/>
                <w:left w:val="none" w:sz="0" w:space="0" w:color="auto"/>
                <w:bottom w:val="none" w:sz="0" w:space="0" w:color="auto"/>
                <w:right w:val="none" w:sz="0" w:space="0" w:color="auto"/>
              </w:divBdr>
              <w:divsChild>
                <w:div w:id="2097437255">
                  <w:marLeft w:val="0"/>
                  <w:marRight w:val="0"/>
                  <w:marTop w:val="0"/>
                  <w:marBottom w:val="0"/>
                  <w:divBdr>
                    <w:top w:val="none" w:sz="0" w:space="0" w:color="auto"/>
                    <w:left w:val="none" w:sz="0" w:space="0" w:color="auto"/>
                    <w:bottom w:val="none" w:sz="0" w:space="0" w:color="auto"/>
                    <w:right w:val="none" w:sz="0" w:space="0" w:color="auto"/>
                  </w:divBdr>
                </w:div>
              </w:divsChild>
            </w:div>
            <w:div w:id="1959218021">
              <w:marLeft w:val="0"/>
              <w:marRight w:val="0"/>
              <w:marTop w:val="0"/>
              <w:marBottom w:val="0"/>
              <w:divBdr>
                <w:top w:val="none" w:sz="0" w:space="0" w:color="auto"/>
                <w:left w:val="none" w:sz="0" w:space="0" w:color="auto"/>
                <w:bottom w:val="none" w:sz="0" w:space="0" w:color="auto"/>
                <w:right w:val="none" w:sz="0" w:space="0" w:color="auto"/>
              </w:divBdr>
              <w:divsChild>
                <w:div w:id="90203173">
                  <w:marLeft w:val="0"/>
                  <w:marRight w:val="0"/>
                  <w:marTop w:val="0"/>
                  <w:marBottom w:val="0"/>
                  <w:divBdr>
                    <w:top w:val="none" w:sz="0" w:space="0" w:color="auto"/>
                    <w:left w:val="none" w:sz="0" w:space="0" w:color="auto"/>
                    <w:bottom w:val="none" w:sz="0" w:space="0" w:color="auto"/>
                    <w:right w:val="none" w:sz="0" w:space="0" w:color="auto"/>
                  </w:divBdr>
                </w:div>
                <w:div w:id="9398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5828">
          <w:marLeft w:val="0"/>
          <w:marRight w:val="0"/>
          <w:marTop w:val="0"/>
          <w:marBottom w:val="0"/>
          <w:divBdr>
            <w:top w:val="none" w:sz="0" w:space="0" w:color="auto"/>
            <w:left w:val="none" w:sz="0" w:space="0" w:color="auto"/>
            <w:bottom w:val="none" w:sz="0" w:space="0" w:color="auto"/>
            <w:right w:val="none" w:sz="0" w:space="0" w:color="auto"/>
          </w:divBdr>
          <w:divsChild>
            <w:div w:id="1419055404">
              <w:marLeft w:val="0"/>
              <w:marRight w:val="0"/>
              <w:marTop w:val="0"/>
              <w:marBottom w:val="0"/>
              <w:divBdr>
                <w:top w:val="none" w:sz="0" w:space="0" w:color="auto"/>
                <w:left w:val="none" w:sz="0" w:space="0" w:color="auto"/>
                <w:bottom w:val="none" w:sz="0" w:space="0" w:color="auto"/>
                <w:right w:val="none" w:sz="0" w:space="0" w:color="auto"/>
              </w:divBdr>
              <w:divsChild>
                <w:div w:id="1998072347">
                  <w:marLeft w:val="0"/>
                  <w:marRight w:val="0"/>
                  <w:marTop w:val="0"/>
                  <w:marBottom w:val="0"/>
                  <w:divBdr>
                    <w:top w:val="none" w:sz="0" w:space="0" w:color="auto"/>
                    <w:left w:val="none" w:sz="0" w:space="0" w:color="auto"/>
                    <w:bottom w:val="none" w:sz="0" w:space="0" w:color="auto"/>
                    <w:right w:val="none" w:sz="0" w:space="0" w:color="auto"/>
                  </w:divBdr>
                </w:div>
              </w:divsChild>
            </w:div>
            <w:div w:id="1514688356">
              <w:marLeft w:val="0"/>
              <w:marRight w:val="0"/>
              <w:marTop w:val="0"/>
              <w:marBottom w:val="0"/>
              <w:divBdr>
                <w:top w:val="none" w:sz="0" w:space="0" w:color="auto"/>
                <w:left w:val="none" w:sz="0" w:space="0" w:color="auto"/>
                <w:bottom w:val="none" w:sz="0" w:space="0" w:color="auto"/>
                <w:right w:val="none" w:sz="0" w:space="0" w:color="auto"/>
              </w:divBdr>
              <w:divsChild>
                <w:div w:id="738358019">
                  <w:marLeft w:val="0"/>
                  <w:marRight w:val="0"/>
                  <w:marTop w:val="0"/>
                  <w:marBottom w:val="0"/>
                  <w:divBdr>
                    <w:top w:val="none" w:sz="0" w:space="0" w:color="auto"/>
                    <w:left w:val="none" w:sz="0" w:space="0" w:color="auto"/>
                    <w:bottom w:val="none" w:sz="0" w:space="0" w:color="auto"/>
                    <w:right w:val="none" w:sz="0" w:space="0" w:color="auto"/>
                  </w:divBdr>
                </w:div>
              </w:divsChild>
            </w:div>
            <w:div w:id="2106000142">
              <w:marLeft w:val="0"/>
              <w:marRight w:val="0"/>
              <w:marTop w:val="0"/>
              <w:marBottom w:val="0"/>
              <w:divBdr>
                <w:top w:val="none" w:sz="0" w:space="0" w:color="auto"/>
                <w:left w:val="none" w:sz="0" w:space="0" w:color="auto"/>
                <w:bottom w:val="none" w:sz="0" w:space="0" w:color="auto"/>
                <w:right w:val="none" w:sz="0" w:space="0" w:color="auto"/>
              </w:divBdr>
              <w:divsChild>
                <w:div w:id="10015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8791">
          <w:marLeft w:val="0"/>
          <w:marRight w:val="0"/>
          <w:marTop w:val="0"/>
          <w:marBottom w:val="0"/>
          <w:divBdr>
            <w:top w:val="none" w:sz="0" w:space="0" w:color="auto"/>
            <w:left w:val="none" w:sz="0" w:space="0" w:color="auto"/>
            <w:bottom w:val="none" w:sz="0" w:space="0" w:color="auto"/>
            <w:right w:val="none" w:sz="0" w:space="0" w:color="auto"/>
          </w:divBdr>
          <w:divsChild>
            <w:div w:id="213320970">
              <w:marLeft w:val="0"/>
              <w:marRight w:val="0"/>
              <w:marTop w:val="0"/>
              <w:marBottom w:val="0"/>
              <w:divBdr>
                <w:top w:val="none" w:sz="0" w:space="0" w:color="auto"/>
                <w:left w:val="none" w:sz="0" w:space="0" w:color="auto"/>
                <w:bottom w:val="none" w:sz="0" w:space="0" w:color="auto"/>
                <w:right w:val="none" w:sz="0" w:space="0" w:color="auto"/>
              </w:divBdr>
              <w:divsChild>
                <w:div w:id="1934237325">
                  <w:marLeft w:val="0"/>
                  <w:marRight w:val="0"/>
                  <w:marTop w:val="0"/>
                  <w:marBottom w:val="0"/>
                  <w:divBdr>
                    <w:top w:val="none" w:sz="0" w:space="0" w:color="auto"/>
                    <w:left w:val="none" w:sz="0" w:space="0" w:color="auto"/>
                    <w:bottom w:val="none" w:sz="0" w:space="0" w:color="auto"/>
                    <w:right w:val="none" w:sz="0" w:space="0" w:color="auto"/>
                  </w:divBdr>
                </w:div>
              </w:divsChild>
            </w:div>
            <w:div w:id="387461385">
              <w:marLeft w:val="0"/>
              <w:marRight w:val="0"/>
              <w:marTop w:val="0"/>
              <w:marBottom w:val="0"/>
              <w:divBdr>
                <w:top w:val="none" w:sz="0" w:space="0" w:color="auto"/>
                <w:left w:val="none" w:sz="0" w:space="0" w:color="auto"/>
                <w:bottom w:val="none" w:sz="0" w:space="0" w:color="auto"/>
                <w:right w:val="none" w:sz="0" w:space="0" w:color="auto"/>
              </w:divBdr>
              <w:divsChild>
                <w:div w:id="1200974185">
                  <w:marLeft w:val="0"/>
                  <w:marRight w:val="0"/>
                  <w:marTop w:val="0"/>
                  <w:marBottom w:val="0"/>
                  <w:divBdr>
                    <w:top w:val="none" w:sz="0" w:space="0" w:color="auto"/>
                    <w:left w:val="none" w:sz="0" w:space="0" w:color="auto"/>
                    <w:bottom w:val="none" w:sz="0" w:space="0" w:color="auto"/>
                    <w:right w:val="none" w:sz="0" w:space="0" w:color="auto"/>
                  </w:divBdr>
                </w:div>
              </w:divsChild>
            </w:div>
            <w:div w:id="1313368551">
              <w:marLeft w:val="0"/>
              <w:marRight w:val="0"/>
              <w:marTop w:val="0"/>
              <w:marBottom w:val="0"/>
              <w:divBdr>
                <w:top w:val="none" w:sz="0" w:space="0" w:color="auto"/>
                <w:left w:val="none" w:sz="0" w:space="0" w:color="auto"/>
                <w:bottom w:val="none" w:sz="0" w:space="0" w:color="auto"/>
                <w:right w:val="none" w:sz="0" w:space="0" w:color="auto"/>
              </w:divBdr>
              <w:divsChild>
                <w:div w:id="2106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2718">
          <w:marLeft w:val="0"/>
          <w:marRight w:val="0"/>
          <w:marTop w:val="0"/>
          <w:marBottom w:val="0"/>
          <w:divBdr>
            <w:top w:val="none" w:sz="0" w:space="0" w:color="auto"/>
            <w:left w:val="none" w:sz="0" w:space="0" w:color="auto"/>
            <w:bottom w:val="none" w:sz="0" w:space="0" w:color="auto"/>
            <w:right w:val="none" w:sz="0" w:space="0" w:color="auto"/>
          </w:divBdr>
          <w:divsChild>
            <w:div w:id="943733210">
              <w:marLeft w:val="0"/>
              <w:marRight w:val="0"/>
              <w:marTop w:val="0"/>
              <w:marBottom w:val="0"/>
              <w:divBdr>
                <w:top w:val="none" w:sz="0" w:space="0" w:color="auto"/>
                <w:left w:val="none" w:sz="0" w:space="0" w:color="auto"/>
                <w:bottom w:val="none" w:sz="0" w:space="0" w:color="auto"/>
                <w:right w:val="none" w:sz="0" w:space="0" w:color="auto"/>
              </w:divBdr>
              <w:divsChild>
                <w:div w:id="549153781">
                  <w:marLeft w:val="0"/>
                  <w:marRight w:val="0"/>
                  <w:marTop w:val="0"/>
                  <w:marBottom w:val="0"/>
                  <w:divBdr>
                    <w:top w:val="none" w:sz="0" w:space="0" w:color="auto"/>
                    <w:left w:val="none" w:sz="0" w:space="0" w:color="auto"/>
                    <w:bottom w:val="none" w:sz="0" w:space="0" w:color="auto"/>
                    <w:right w:val="none" w:sz="0" w:space="0" w:color="auto"/>
                  </w:divBdr>
                </w:div>
              </w:divsChild>
            </w:div>
            <w:div w:id="1820880573">
              <w:marLeft w:val="0"/>
              <w:marRight w:val="0"/>
              <w:marTop w:val="0"/>
              <w:marBottom w:val="0"/>
              <w:divBdr>
                <w:top w:val="none" w:sz="0" w:space="0" w:color="auto"/>
                <w:left w:val="none" w:sz="0" w:space="0" w:color="auto"/>
                <w:bottom w:val="none" w:sz="0" w:space="0" w:color="auto"/>
                <w:right w:val="none" w:sz="0" w:space="0" w:color="auto"/>
              </w:divBdr>
              <w:divsChild>
                <w:div w:id="20293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8346">
      <w:bodyDiv w:val="1"/>
      <w:marLeft w:val="0"/>
      <w:marRight w:val="0"/>
      <w:marTop w:val="0"/>
      <w:marBottom w:val="0"/>
      <w:divBdr>
        <w:top w:val="none" w:sz="0" w:space="0" w:color="auto"/>
        <w:left w:val="none" w:sz="0" w:space="0" w:color="auto"/>
        <w:bottom w:val="none" w:sz="0" w:space="0" w:color="auto"/>
        <w:right w:val="none" w:sz="0" w:space="0" w:color="auto"/>
      </w:divBdr>
    </w:div>
    <w:div w:id="2076660861">
      <w:bodyDiv w:val="1"/>
      <w:marLeft w:val="0"/>
      <w:marRight w:val="0"/>
      <w:marTop w:val="0"/>
      <w:marBottom w:val="0"/>
      <w:divBdr>
        <w:top w:val="none" w:sz="0" w:space="0" w:color="auto"/>
        <w:left w:val="none" w:sz="0" w:space="0" w:color="auto"/>
        <w:bottom w:val="none" w:sz="0" w:space="0" w:color="auto"/>
        <w:right w:val="none" w:sz="0" w:space="0" w:color="auto"/>
      </w:divBdr>
      <w:divsChild>
        <w:div w:id="1631666538">
          <w:marLeft w:val="0"/>
          <w:marRight w:val="0"/>
          <w:marTop w:val="0"/>
          <w:marBottom w:val="0"/>
          <w:divBdr>
            <w:top w:val="none" w:sz="0" w:space="0" w:color="auto"/>
            <w:left w:val="none" w:sz="0" w:space="0" w:color="auto"/>
            <w:bottom w:val="none" w:sz="0" w:space="0" w:color="auto"/>
            <w:right w:val="none" w:sz="0" w:space="0" w:color="auto"/>
          </w:divBdr>
        </w:div>
        <w:div w:id="1246694420">
          <w:blockQuote w:val="1"/>
          <w:marLeft w:val="600"/>
          <w:marRight w:val="0"/>
          <w:marTop w:val="0"/>
          <w:marBottom w:val="0"/>
          <w:divBdr>
            <w:top w:val="none" w:sz="0" w:space="0" w:color="auto"/>
            <w:left w:val="none" w:sz="0" w:space="0" w:color="auto"/>
            <w:bottom w:val="none" w:sz="0" w:space="0" w:color="auto"/>
            <w:right w:val="none" w:sz="0" w:space="0" w:color="auto"/>
          </w:divBdr>
          <w:divsChild>
            <w:div w:id="615987359">
              <w:marLeft w:val="0"/>
              <w:marRight w:val="0"/>
              <w:marTop w:val="0"/>
              <w:marBottom w:val="0"/>
              <w:divBdr>
                <w:top w:val="none" w:sz="0" w:space="0" w:color="auto"/>
                <w:left w:val="none" w:sz="0" w:space="0" w:color="auto"/>
                <w:bottom w:val="none" w:sz="0" w:space="0" w:color="auto"/>
                <w:right w:val="none" w:sz="0" w:space="0" w:color="auto"/>
              </w:divBdr>
            </w:div>
          </w:divsChild>
        </w:div>
        <w:div w:id="8475271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23221867">
              <w:marLeft w:val="0"/>
              <w:marRight w:val="0"/>
              <w:marTop w:val="0"/>
              <w:marBottom w:val="0"/>
              <w:divBdr>
                <w:top w:val="none" w:sz="0" w:space="0" w:color="auto"/>
                <w:left w:val="none" w:sz="0" w:space="0" w:color="auto"/>
                <w:bottom w:val="none" w:sz="0" w:space="0" w:color="auto"/>
                <w:right w:val="none" w:sz="0" w:space="0" w:color="auto"/>
              </w:divBdr>
            </w:div>
          </w:divsChild>
        </w:div>
        <w:div w:id="689793615">
          <w:blockQuote w:val="1"/>
          <w:marLeft w:val="600"/>
          <w:marRight w:val="0"/>
          <w:marTop w:val="0"/>
          <w:marBottom w:val="0"/>
          <w:divBdr>
            <w:top w:val="none" w:sz="0" w:space="0" w:color="auto"/>
            <w:left w:val="none" w:sz="0" w:space="0" w:color="auto"/>
            <w:bottom w:val="none" w:sz="0" w:space="0" w:color="auto"/>
            <w:right w:val="none" w:sz="0" w:space="0" w:color="auto"/>
          </w:divBdr>
          <w:divsChild>
            <w:div w:id="539055811">
              <w:blockQuote w:val="1"/>
              <w:marLeft w:val="600"/>
              <w:marRight w:val="0"/>
              <w:marTop w:val="0"/>
              <w:marBottom w:val="0"/>
              <w:divBdr>
                <w:top w:val="none" w:sz="0" w:space="0" w:color="auto"/>
                <w:left w:val="none" w:sz="0" w:space="0" w:color="auto"/>
                <w:bottom w:val="none" w:sz="0" w:space="0" w:color="auto"/>
                <w:right w:val="none" w:sz="0" w:space="0" w:color="auto"/>
              </w:divBdr>
              <w:divsChild>
                <w:div w:id="9661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53181">
          <w:blockQuote w:val="1"/>
          <w:marLeft w:val="600"/>
          <w:marRight w:val="0"/>
          <w:marTop w:val="0"/>
          <w:marBottom w:val="0"/>
          <w:divBdr>
            <w:top w:val="none" w:sz="0" w:space="0" w:color="auto"/>
            <w:left w:val="none" w:sz="0" w:space="0" w:color="auto"/>
            <w:bottom w:val="none" w:sz="0" w:space="0" w:color="auto"/>
            <w:right w:val="none" w:sz="0" w:space="0" w:color="auto"/>
          </w:divBdr>
          <w:divsChild>
            <w:div w:id="108866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334607230">
                  <w:marLeft w:val="0"/>
                  <w:marRight w:val="0"/>
                  <w:marTop w:val="0"/>
                  <w:marBottom w:val="0"/>
                  <w:divBdr>
                    <w:top w:val="none" w:sz="0" w:space="0" w:color="auto"/>
                    <w:left w:val="none" w:sz="0" w:space="0" w:color="auto"/>
                    <w:bottom w:val="none" w:sz="0" w:space="0" w:color="auto"/>
                    <w:right w:val="none" w:sz="0" w:space="0" w:color="auto"/>
                  </w:divBdr>
                  <w:divsChild>
                    <w:div w:id="2116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2926">
          <w:blockQuote w:val="1"/>
          <w:marLeft w:val="600"/>
          <w:marRight w:val="0"/>
          <w:marTop w:val="0"/>
          <w:marBottom w:val="0"/>
          <w:divBdr>
            <w:top w:val="none" w:sz="0" w:space="0" w:color="auto"/>
            <w:left w:val="none" w:sz="0" w:space="0" w:color="auto"/>
            <w:bottom w:val="none" w:sz="0" w:space="0" w:color="auto"/>
            <w:right w:val="none" w:sz="0" w:space="0" w:color="auto"/>
          </w:divBdr>
          <w:divsChild>
            <w:div w:id="271130132">
              <w:blockQuote w:val="1"/>
              <w:marLeft w:val="600"/>
              <w:marRight w:val="0"/>
              <w:marTop w:val="0"/>
              <w:marBottom w:val="0"/>
              <w:divBdr>
                <w:top w:val="none" w:sz="0" w:space="0" w:color="auto"/>
                <w:left w:val="none" w:sz="0" w:space="0" w:color="auto"/>
                <w:bottom w:val="none" w:sz="0" w:space="0" w:color="auto"/>
                <w:right w:val="none" w:sz="0" w:space="0" w:color="auto"/>
              </w:divBdr>
              <w:divsChild>
                <w:div w:id="2030567464">
                  <w:marLeft w:val="0"/>
                  <w:marRight w:val="0"/>
                  <w:marTop w:val="0"/>
                  <w:marBottom w:val="0"/>
                  <w:divBdr>
                    <w:top w:val="none" w:sz="0" w:space="0" w:color="auto"/>
                    <w:left w:val="none" w:sz="0" w:space="0" w:color="auto"/>
                    <w:bottom w:val="none" w:sz="0" w:space="0" w:color="auto"/>
                    <w:right w:val="none" w:sz="0" w:space="0" w:color="auto"/>
                  </w:divBdr>
                  <w:divsChild>
                    <w:div w:id="17959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0092">
          <w:marLeft w:val="0"/>
          <w:marRight w:val="0"/>
          <w:marTop w:val="0"/>
          <w:marBottom w:val="0"/>
          <w:divBdr>
            <w:top w:val="none" w:sz="0" w:space="0" w:color="auto"/>
            <w:left w:val="none" w:sz="0" w:space="0" w:color="auto"/>
            <w:bottom w:val="none" w:sz="0" w:space="0" w:color="auto"/>
            <w:right w:val="none" w:sz="0" w:space="0" w:color="auto"/>
          </w:divBdr>
          <w:divsChild>
            <w:div w:id="1582061732">
              <w:marLeft w:val="0"/>
              <w:marRight w:val="0"/>
              <w:marTop w:val="0"/>
              <w:marBottom w:val="0"/>
              <w:divBdr>
                <w:top w:val="none" w:sz="0" w:space="0" w:color="auto"/>
                <w:left w:val="none" w:sz="0" w:space="0" w:color="auto"/>
                <w:bottom w:val="none" w:sz="0" w:space="0" w:color="auto"/>
                <w:right w:val="none" w:sz="0" w:space="0" w:color="auto"/>
              </w:divBdr>
            </w:div>
            <w:div w:id="4944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8472">
      <w:bodyDiv w:val="1"/>
      <w:marLeft w:val="0"/>
      <w:marRight w:val="0"/>
      <w:marTop w:val="0"/>
      <w:marBottom w:val="0"/>
      <w:divBdr>
        <w:top w:val="none" w:sz="0" w:space="0" w:color="auto"/>
        <w:left w:val="none" w:sz="0" w:space="0" w:color="auto"/>
        <w:bottom w:val="none" w:sz="0" w:space="0" w:color="auto"/>
        <w:right w:val="none" w:sz="0" w:space="0" w:color="auto"/>
      </w:divBdr>
    </w:div>
    <w:div w:id="2145847344">
      <w:bodyDiv w:val="1"/>
      <w:marLeft w:val="0"/>
      <w:marRight w:val="0"/>
      <w:marTop w:val="0"/>
      <w:marBottom w:val="0"/>
      <w:divBdr>
        <w:top w:val="none" w:sz="0" w:space="0" w:color="auto"/>
        <w:left w:val="none" w:sz="0" w:space="0" w:color="auto"/>
        <w:bottom w:val="none" w:sz="0" w:space="0" w:color="auto"/>
        <w:right w:val="none" w:sz="0" w:space="0" w:color="auto"/>
      </w:divBdr>
      <w:divsChild>
        <w:div w:id="1334450605">
          <w:marLeft w:val="0"/>
          <w:marRight w:val="0"/>
          <w:marTop w:val="0"/>
          <w:marBottom w:val="0"/>
          <w:divBdr>
            <w:top w:val="none" w:sz="0" w:space="0" w:color="auto"/>
            <w:left w:val="none" w:sz="0" w:space="0" w:color="auto"/>
            <w:bottom w:val="none" w:sz="0" w:space="0" w:color="auto"/>
            <w:right w:val="none" w:sz="0" w:space="0" w:color="auto"/>
          </w:divBdr>
          <w:divsChild>
            <w:div w:id="258099340">
              <w:marLeft w:val="0"/>
              <w:marRight w:val="0"/>
              <w:marTop w:val="0"/>
              <w:marBottom w:val="0"/>
              <w:divBdr>
                <w:top w:val="none" w:sz="0" w:space="0" w:color="auto"/>
                <w:left w:val="none" w:sz="0" w:space="0" w:color="auto"/>
                <w:bottom w:val="none" w:sz="0" w:space="0" w:color="auto"/>
                <w:right w:val="none" w:sz="0" w:space="0" w:color="auto"/>
              </w:divBdr>
              <w:divsChild>
                <w:div w:id="744495173">
                  <w:marLeft w:val="0"/>
                  <w:marRight w:val="0"/>
                  <w:marTop w:val="0"/>
                  <w:marBottom w:val="0"/>
                  <w:divBdr>
                    <w:top w:val="none" w:sz="0" w:space="0" w:color="auto"/>
                    <w:left w:val="none" w:sz="0" w:space="0" w:color="auto"/>
                    <w:bottom w:val="none" w:sz="0" w:space="0" w:color="auto"/>
                    <w:right w:val="none" w:sz="0" w:space="0" w:color="auto"/>
                  </w:divBdr>
                  <w:divsChild>
                    <w:div w:id="3001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9496">
          <w:marLeft w:val="0"/>
          <w:marRight w:val="0"/>
          <w:marTop w:val="0"/>
          <w:marBottom w:val="0"/>
          <w:divBdr>
            <w:top w:val="none" w:sz="0" w:space="0" w:color="auto"/>
            <w:left w:val="none" w:sz="0" w:space="0" w:color="auto"/>
            <w:bottom w:val="none" w:sz="0" w:space="0" w:color="auto"/>
            <w:right w:val="none" w:sz="0" w:space="0" w:color="auto"/>
          </w:divBdr>
          <w:divsChild>
            <w:div w:id="1041133318">
              <w:marLeft w:val="0"/>
              <w:marRight w:val="0"/>
              <w:marTop w:val="0"/>
              <w:marBottom w:val="0"/>
              <w:divBdr>
                <w:top w:val="none" w:sz="0" w:space="0" w:color="auto"/>
                <w:left w:val="none" w:sz="0" w:space="0" w:color="auto"/>
                <w:bottom w:val="none" w:sz="0" w:space="0" w:color="auto"/>
                <w:right w:val="none" w:sz="0" w:space="0" w:color="auto"/>
              </w:divBdr>
              <w:divsChild>
                <w:div w:id="611477222">
                  <w:marLeft w:val="0"/>
                  <w:marRight w:val="0"/>
                  <w:marTop w:val="0"/>
                  <w:marBottom w:val="0"/>
                  <w:divBdr>
                    <w:top w:val="none" w:sz="0" w:space="0" w:color="auto"/>
                    <w:left w:val="none" w:sz="0" w:space="0" w:color="auto"/>
                    <w:bottom w:val="none" w:sz="0" w:space="0" w:color="auto"/>
                    <w:right w:val="none" w:sz="0" w:space="0" w:color="auto"/>
                  </w:divBdr>
                  <w:divsChild>
                    <w:div w:id="779379383">
                      <w:marLeft w:val="0"/>
                      <w:marRight w:val="0"/>
                      <w:marTop w:val="0"/>
                      <w:marBottom w:val="0"/>
                      <w:divBdr>
                        <w:top w:val="none" w:sz="0" w:space="0" w:color="auto"/>
                        <w:left w:val="none" w:sz="0" w:space="0" w:color="auto"/>
                        <w:bottom w:val="none" w:sz="0" w:space="0" w:color="auto"/>
                        <w:right w:val="none" w:sz="0" w:space="0" w:color="auto"/>
                      </w:divBdr>
                    </w:div>
                    <w:div w:id="794564998">
                      <w:marLeft w:val="0"/>
                      <w:marRight w:val="0"/>
                      <w:marTop w:val="0"/>
                      <w:marBottom w:val="0"/>
                      <w:divBdr>
                        <w:top w:val="none" w:sz="0" w:space="0" w:color="auto"/>
                        <w:left w:val="none" w:sz="0" w:space="0" w:color="auto"/>
                        <w:bottom w:val="none" w:sz="0" w:space="0" w:color="auto"/>
                        <w:right w:val="none" w:sz="0" w:space="0" w:color="auto"/>
                      </w:divBdr>
                    </w:div>
                  </w:divsChild>
                </w:div>
                <w:div w:id="847910861">
                  <w:marLeft w:val="0"/>
                  <w:marRight w:val="0"/>
                  <w:marTop w:val="0"/>
                  <w:marBottom w:val="0"/>
                  <w:divBdr>
                    <w:top w:val="none" w:sz="0" w:space="0" w:color="auto"/>
                    <w:left w:val="none" w:sz="0" w:space="0" w:color="auto"/>
                    <w:bottom w:val="none" w:sz="0" w:space="0" w:color="auto"/>
                    <w:right w:val="none" w:sz="0" w:space="0" w:color="auto"/>
                  </w:divBdr>
                  <w:divsChild>
                    <w:div w:id="67189992">
                      <w:marLeft w:val="0"/>
                      <w:marRight w:val="0"/>
                      <w:marTop w:val="0"/>
                      <w:marBottom w:val="0"/>
                      <w:divBdr>
                        <w:top w:val="none" w:sz="0" w:space="0" w:color="auto"/>
                        <w:left w:val="none" w:sz="0" w:space="0" w:color="auto"/>
                        <w:bottom w:val="none" w:sz="0" w:space="0" w:color="auto"/>
                        <w:right w:val="none" w:sz="0" w:space="0" w:color="auto"/>
                      </w:divBdr>
                    </w:div>
                    <w:div w:id="850218923">
                      <w:marLeft w:val="0"/>
                      <w:marRight w:val="0"/>
                      <w:marTop w:val="0"/>
                      <w:marBottom w:val="0"/>
                      <w:divBdr>
                        <w:top w:val="none" w:sz="0" w:space="0" w:color="auto"/>
                        <w:left w:val="none" w:sz="0" w:space="0" w:color="auto"/>
                        <w:bottom w:val="none" w:sz="0" w:space="0" w:color="auto"/>
                        <w:right w:val="none" w:sz="0" w:space="0" w:color="auto"/>
                      </w:divBdr>
                    </w:div>
                  </w:divsChild>
                </w:div>
                <w:div w:id="1620642725">
                  <w:marLeft w:val="0"/>
                  <w:marRight w:val="0"/>
                  <w:marTop w:val="0"/>
                  <w:marBottom w:val="0"/>
                  <w:divBdr>
                    <w:top w:val="none" w:sz="0" w:space="0" w:color="auto"/>
                    <w:left w:val="none" w:sz="0" w:space="0" w:color="auto"/>
                    <w:bottom w:val="none" w:sz="0" w:space="0" w:color="auto"/>
                    <w:right w:val="none" w:sz="0" w:space="0" w:color="auto"/>
                  </w:divBdr>
                  <w:divsChild>
                    <w:div w:id="3664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7502">
          <w:marLeft w:val="0"/>
          <w:marRight w:val="0"/>
          <w:marTop w:val="0"/>
          <w:marBottom w:val="0"/>
          <w:divBdr>
            <w:top w:val="none" w:sz="0" w:space="0" w:color="auto"/>
            <w:left w:val="none" w:sz="0" w:space="0" w:color="auto"/>
            <w:bottom w:val="none" w:sz="0" w:space="0" w:color="auto"/>
            <w:right w:val="none" w:sz="0" w:space="0" w:color="auto"/>
          </w:divBdr>
          <w:divsChild>
            <w:div w:id="1811248306">
              <w:marLeft w:val="0"/>
              <w:marRight w:val="0"/>
              <w:marTop w:val="0"/>
              <w:marBottom w:val="0"/>
              <w:divBdr>
                <w:top w:val="none" w:sz="0" w:space="0" w:color="auto"/>
                <w:left w:val="none" w:sz="0" w:space="0" w:color="auto"/>
                <w:bottom w:val="none" w:sz="0" w:space="0" w:color="auto"/>
                <w:right w:val="none" w:sz="0" w:space="0" w:color="auto"/>
              </w:divBdr>
              <w:divsChild>
                <w:div w:id="249975140">
                  <w:marLeft w:val="0"/>
                  <w:marRight w:val="0"/>
                  <w:marTop w:val="0"/>
                  <w:marBottom w:val="0"/>
                  <w:divBdr>
                    <w:top w:val="none" w:sz="0" w:space="0" w:color="auto"/>
                    <w:left w:val="none" w:sz="0" w:space="0" w:color="auto"/>
                    <w:bottom w:val="none" w:sz="0" w:space="0" w:color="auto"/>
                    <w:right w:val="none" w:sz="0" w:space="0" w:color="auto"/>
                  </w:divBdr>
                  <w:divsChild>
                    <w:div w:id="119493071">
                      <w:marLeft w:val="0"/>
                      <w:marRight w:val="0"/>
                      <w:marTop w:val="0"/>
                      <w:marBottom w:val="0"/>
                      <w:divBdr>
                        <w:top w:val="none" w:sz="0" w:space="0" w:color="auto"/>
                        <w:left w:val="none" w:sz="0" w:space="0" w:color="auto"/>
                        <w:bottom w:val="none" w:sz="0" w:space="0" w:color="auto"/>
                        <w:right w:val="none" w:sz="0" w:space="0" w:color="auto"/>
                      </w:divBdr>
                    </w:div>
                    <w:div w:id="271129232">
                      <w:marLeft w:val="0"/>
                      <w:marRight w:val="0"/>
                      <w:marTop w:val="0"/>
                      <w:marBottom w:val="0"/>
                      <w:divBdr>
                        <w:top w:val="none" w:sz="0" w:space="0" w:color="auto"/>
                        <w:left w:val="none" w:sz="0" w:space="0" w:color="auto"/>
                        <w:bottom w:val="none" w:sz="0" w:space="0" w:color="auto"/>
                        <w:right w:val="none" w:sz="0" w:space="0" w:color="auto"/>
                      </w:divBdr>
                    </w:div>
                  </w:divsChild>
                </w:div>
                <w:div w:id="547187914">
                  <w:marLeft w:val="0"/>
                  <w:marRight w:val="0"/>
                  <w:marTop w:val="0"/>
                  <w:marBottom w:val="0"/>
                  <w:divBdr>
                    <w:top w:val="none" w:sz="0" w:space="0" w:color="auto"/>
                    <w:left w:val="none" w:sz="0" w:space="0" w:color="auto"/>
                    <w:bottom w:val="none" w:sz="0" w:space="0" w:color="auto"/>
                    <w:right w:val="none" w:sz="0" w:space="0" w:color="auto"/>
                  </w:divBdr>
                  <w:divsChild>
                    <w:div w:id="432366093">
                      <w:marLeft w:val="0"/>
                      <w:marRight w:val="0"/>
                      <w:marTop w:val="0"/>
                      <w:marBottom w:val="0"/>
                      <w:divBdr>
                        <w:top w:val="none" w:sz="0" w:space="0" w:color="auto"/>
                        <w:left w:val="none" w:sz="0" w:space="0" w:color="auto"/>
                        <w:bottom w:val="none" w:sz="0" w:space="0" w:color="auto"/>
                        <w:right w:val="none" w:sz="0" w:space="0" w:color="auto"/>
                      </w:divBdr>
                    </w:div>
                  </w:divsChild>
                </w:div>
                <w:div w:id="565188090">
                  <w:marLeft w:val="0"/>
                  <w:marRight w:val="0"/>
                  <w:marTop w:val="0"/>
                  <w:marBottom w:val="0"/>
                  <w:divBdr>
                    <w:top w:val="none" w:sz="0" w:space="0" w:color="auto"/>
                    <w:left w:val="none" w:sz="0" w:space="0" w:color="auto"/>
                    <w:bottom w:val="none" w:sz="0" w:space="0" w:color="auto"/>
                    <w:right w:val="none" w:sz="0" w:space="0" w:color="auto"/>
                  </w:divBdr>
                  <w:divsChild>
                    <w:div w:id="2015301240">
                      <w:marLeft w:val="0"/>
                      <w:marRight w:val="0"/>
                      <w:marTop w:val="0"/>
                      <w:marBottom w:val="0"/>
                      <w:divBdr>
                        <w:top w:val="none" w:sz="0" w:space="0" w:color="auto"/>
                        <w:left w:val="none" w:sz="0" w:space="0" w:color="auto"/>
                        <w:bottom w:val="none" w:sz="0" w:space="0" w:color="auto"/>
                        <w:right w:val="none" w:sz="0" w:space="0" w:color="auto"/>
                      </w:divBdr>
                    </w:div>
                  </w:divsChild>
                </w:div>
                <w:div w:id="1272860657">
                  <w:marLeft w:val="0"/>
                  <w:marRight w:val="0"/>
                  <w:marTop w:val="0"/>
                  <w:marBottom w:val="0"/>
                  <w:divBdr>
                    <w:top w:val="none" w:sz="0" w:space="0" w:color="auto"/>
                    <w:left w:val="none" w:sz="0" w:space="0" w:color="auto"/>
                    <w:bottom w:val="none" w:sz="0" w:space="0" w:color="auto"/>
                    <w:right w:val="none" w:sz="0" w:space="0" w:color="auto"/>
                  </w:divBdr>
                  <w:divsChild>
                    <w:div w:id="439103223">
                      <w:marLeft w:val="0"/>
                      <w:marRight w:val="0"/>
                      <w:marTop w:val="0"/>
                      <w:marBottom w:val="0"/>
                      <w:divBdr>
                        <w:top w:val="none" w:sz="0" w:space="0" w:color="auto"/>
                        <w:left w:val="none" w:sz="0" w:space="0" w:color="auto"/>
                        <w:bottom w:val="none" w:sz="0" w:space="0" w:color="auto"/>
                        <w:right w:val="none" w:sz="0" w:space="0" w:color="auto"/>
                      </w:divBdr>
                    </w:div>
                  </w:divsChild>
                </w:div>
                <w:div w:id="1278222915">
                  <w:marLeft w:val="0"/>
                  <w:marRight w:val="0"/>
                  <w:marTop w:val="0"/>
                  <w:marBottom w:val="0"/>
                  <w:divBdr>
                    <w:top w:val="none" w:sz="0" w:space="0" w:color="auto"/>
                    <w:left w:val="none" w:sz="0" w:space="0" w:color="auto"/>
                    <w:bottom w:val="none" w:sz="0" w:space="0" w:color="auto"/>
                    <w:right w:val="none" w:sz="0" w:space="0" w:color="auto"/>
                  </w:divBdr>
                  <w:divsChild>
                    <w:div w:id="515968530">
                      <w:marLeft w:val="0"/>
                      <w:marRight w:val="0"/>
                      <w:marTop w:val="0"/>
                      <w:marBottom w:val="0"/>
                      <w:divBdr>
                        <w:top w:val="none" w:sz="0" w:space="0" w:color="auto"/>
                        <w:left w:val="none" w:sz="0" w:space="0" w:color="auto"/>
                        <w:bottom w:val="none" w:sz="0" w:space="0" w:color="auto"/>
                        <w:right w:val="none" w:sz="0" w:space="0" w:color="auto"/>
                      </w:divBdr>
                    </w:div>
                  </w:divsChild>
                </w:div>
                <w:div w:id="1516647817">
                  <w:marLeft w:val="0"/>
                  <w:marRight w:val="0"/>
                  <w:marTop w:val="0"/>
                  <w:marBottom w:val="0"/>
                  <w:divBdr>
                    <w:top w:val="none" w:sz="0" w:space="0" w:color="auto"/>
                    <w:left w:val="none" w:sz="0" w:space="0" w:color="auto"/>
                    <w:bottom w:val="none" w:sz="0" w:space="0" w:color="auto"/>
                    <w:right w:val="none" w:sz="0" w:space="0" w:color="auto"/>
                  </w:divBdr>
                  <w:divsChild>
                    <w:div w:id="1007557169">
                      <w:marLeft w:val="0"/>
                      <w:marRight w:val="0"/>
                      <w:marTop w:val="0"/>
                      <w:marBottom w:val="0"/>
                      <w:divBdr>
                        <w:top w:val="none" w:sz="0" w:space="0" w:color="auto"/>
                        <w:left w:val="none" w:sz="0" w:space="0" w:color="auto"/>
                        <w:bottom w:val="none" w:sz="0" w:space="0" w:color="auto"/>
                        <w:right w:val="none" w:sz="0" w:space="0" w:color="auto"/>
                      </w:divBdr>
                    </w:div>
                  </w:divsChild>
                </w:div>
                <w:div w:id="1811945418">
                  <w:marLeft w:val="0"/>
                  <w:marRight w:val="0"/>
                  <w:marTop w:val="0"/>
                  <w:marBottom w:val="0"/>
                  <w:divBdr>
                    <w:top w:val="none" w:sz="0" w:space="0" w:color="auto"/>
                    <w:left w:val="none" w:sz="0" w:space="0" w:color="auto"/>
                    <w:bottom w:val="none" w:sz="0" w:space="0" w:color="auto"/>
                    <w:right w:val="none" w:sz="0" w:space="0" w:color="auto"/>
                  </w:divBdr>
                  <w:divsChild>
                    <w:div w:id="647897816">
                      <w:marLeft w:val="0"/>
                      <w:marRight w:val="0"/>
                      <w:marTop w:val="0"/>
                      <w:marBottom w:val="0"/>
                      <w:divBdr>
                        <w:top w:val="none" w:sz="0" w:space="0" w:color="auto"/>
                        <w:left w:val="none" w:sz="0" w:space="0" w:color="auto"/>
                        <w:bottom w:val="none" w:sz="0" w:space="0" w:color="auto"/>
                        <w:right w:val="none" w:sz="0" w:space="0" w:color="auto"/>
                      </w:divBdr>
                    </w:div>
                    <w:div w:id="1563710493">
                      <w:marLeft w:val="0"/>
                      <w:marRight w:val="0"/>
                      <w:marTop w:val="0"/>
                      <w:marBottom w:val="0"/>
                      <w:divBdr>
                        <w:top w:val="none" w:sz="0" w:space="0" w:color="auto"/>
                        <w:left w:val="none" w:sz="0" w:space="0" w:color="auto"/>
                        <w:bottom w:val="none" w:sz="0" w:space="0" w:color="auto"/>
                        <w:right w:val="none" w:sz="0" w:space="0" w:color="auto"/>
                      </w:divBdr>
                    </w:div>
                  </w:divsChild>
                </w:div>
                <w:div w:id="2132085235">
                  <w:marLeft w:val="0"/>
                  <w:marRight w:val="0"/>
                  <w:marTop w:val="0"/>
                  <w:marBottom w:val="0"/>
                  <w:divBdr>
                    <w:top w:val="none" w:sz="0" w:space="0" w:color="auto"/>
                    <w:left w:val="none" w:sz="0" w:space="0" w:color="auto"/>
                    <w:bottom w:val="none" w:sz="0" w:space="0" w:color="auto"/>
                    <w:right w:val="none" w:sz="0" w:space="0" w:color="auto"/>
                  </w:divBdr>
                  <w:divsChild>
                    <w:div w:id="465010340">
                      <w:marLeft w:val="0"/>
                      <w:marRight w:val="0"/>
                      <w:marTop w:val="0"/>
                      <w:marBottom w:val="0"/>
                      <w:divBdr>
                        <w:top w:val="none" w:sz="0" w:space="0" w:color="auto"/>
                        <w:left w:val="none" w:sz="0" w:space="0" w:color="auto"/>
                        <w:bottom w:val="none" w:sz="0" w:space="0" w:color="auto"/>
                        <w:right w:val="none" w:sz="0" w:space="0" w:color="auto"/>
                      </w:divBdr>
                    </w:div>
                    <w:div w:id="21229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17677">
          <w:marLeft w:val="0"/>
          <w:marRight w:val="0"/>
          <w:marTop w:val="0"/>
          <w:marBottom w:val="0"/>
          <w:divBdr>
            <w:top w:val="none" w:sz="0" w:space="0" w:color="auto"/>
            <w:left w:val="none" w:sz="0" w:space="0" w:color="auto"/>
            <w:bottom w:val="none" w:sz="0" w:space="0" w:color="auto"/>
            <w:right w:val="none" w:sz="0" w:space="0" w:color="auto"/>
          </w:divBdr>
          <w:divsChild>
            <w:div w:id="825710378">
              <w:marLeft w:val="0"/>
              <w:marRight w:val="0"/>
              <w:marTop w:val="0"/>
              <w:marBottom w:val="0"/>
              <w:divBdr>
                <w:top w:val="none" w:sz="0" w:space="0" w:color="auto"/>
                <w:left w:val="none" w:sz="0" w:space="0" w:color="auto"/>
                <w:bottom w:val="none" w:sz="0" w:space="0" w:color="auto"/>
                <w:right w:val="none" w:sz="0" w:space="0" w:color="auto"/>
              </w:divBdr>
              <w:divsChild>
                <w:div w:id="730426503">
                  <w:marLeft w:val="0"/>
                  <w:marRight w:val="0"/>
                  <w:marTop w:val="0"/>
                  <w:marBottom w:val="0"/>
                  <w:divBdr>
                    <w:top w:val="none" w:sz="0" w:space="0" w:color="auto"/>
                    <w:left w:val="none" w:sz="0" w:space="0" w:color="auto"/>
                    <w:bottom w:val="none" w:sz="0" w:space="0" w:color="auto"/>
                    <w:right w:val="none" w:sz="0" w:space="0" w:color="auto"/>
                  </w:divBdr>
                  <w:divsChild>
                    <w:div w:id="4067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verco.pl" TargetMode="External"/><Relationship Id="rId4" Type="http://schemas.microsoft.com/office/2007/relationships/stylesWithEffects" Target="stylesWithEffects.xml"/><Relationship Id="rId9" Type="http://schemas.openxmlformats.org/officeDocument/2006/relationships/hyperlink" Target="mailto:amartyna@verco.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43E4B-B037-436F-8D4B-538BE176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3205</Words>
  <Characters>17441</Characters>
  <Application>Microsoft Office Word</Application>
  <DocSecurity>0</DocSecurity>
  <Lines>145</Lines>
  <Paragraphs>41</Paragraphs>
  <ScaleCrop>false</ScaleCrop>
  <HeadingPairs>
    <vt:vector size="2" baseType="variant">
      <vt:variant>
        <vt:lpstr>Tytuł</vt:lpstr>
      </vt:variant>
      <vt:variant>
        <vt:i4>1</vt:i4>
      </vt:variant>
    </vt:vector>
  </HeadingPairs>
  <TitlesOfParts>
    <vt:vector size="1" baseType="lpstr">
      <vt:lpstr>Imię i Nazwisko</vt:lpstr>
    </vt:vector>
  </TitlesOfParts>
  <Manager/>
  <Company/>
  <LinksUpToDate>false</LinksUpToDate>
  <CharactersWithSpaces>20605</CharactersWithSpaces>
  <SharedDoc>false</SharedDoc>
  <HyperlinkBase/>
  <HLinks>
    <vt:vector size="24" baseType="variant">
      <vt:variant>
        <vt:i4>8126550</vt:i4>
      </vt:variant>
      <vt:variant>
        <vt:i4>9</vt:i4>
      </vt:variant>
      <vt:variant>
        <vt:i4>0</vt:i4>
      </vt:variant>
      <vt:variant>
        <vt:i4>5</vt:i4>
      </vt:variant>
      <vt:variant>
        <vt:lpwstr>mailto:amartyna@verco.pl</vt:lpwstr>
      </vt:variant>
      <vt:variant>
        <vt:lpwstr/>
      </vt:variant>
      <vt:variant>
        <vt:i4>8126550</vt:i4>
      </vt:variant>
      <vt:variant>
        <vt:i4>6</vt:i4>
      </vt:variant>
      <vt:variant>
        <vt:i4>0</vt:i4>
      </vt:variant>
      <vt:variant>
        <vt:i4>5</vt:i4>
      </vt:variant>
      <vt:variant>
        <vt:lpwstr>mailto:amartyna@verco.pl</vt:lpwstr>
      </vt:variant>
      <vt:variant>
        <vt:lpwstr/>
      </vt:variant>
      <vt:variant>
        <vt:i4>8126550</vt:i4>
      </vt:variant>
      <vt:variant>
        <vt:i4>3</vt:i4>
      </vt:variant>
      <vt:variant>
        <vt:i4>0</vt:i4>
      </vt:variant>
      <vt:variant>
        <vt:i4>5</vt:i4>
      </vt:variant>
      <vt:variant>
        <vt:lpwstr>mailto:amartyna@verco.pl</vt:lpwstr>
      </vt:variant>
      <vt:variant>
        <vt:lpwstr/>
      </vt:variant>
      <vt:variant>
        <vt:i4>8126550</vt:i4>
      </vt:variant>
      <vt:variant>
        <vt:i4>0</vt:i4>
      </vt:variant>
      <vt:variant>
        <vt:i4>0</vt:i4>
      </vt:variant>
      <vt:variant>
        <vt:i4>5</vt:i4>
      </vt:variant>
      <vt:variant>
        <vt:lpwstr>mailto:amartyna@verco.pl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Imię i Nazwisko</dc:title>
  <dc:subject/>
  <dc:creator>am</dc:creator>
  <cp:keywords/>
  <dc:description/>
  <cp:lastModifiedBy>Artext</cp:lastModifiedBy>
  <cp:revision>43</cp:revision>
  <cp:lastPrinted>2024-09-19T12:30:00Z</cp:lastPrinted>
  <dcterms:created xsi:type="dcterms:W3CDTF">2024-09-10T13:23:00Z</dcterms:created>
  <dcterms:modified xsi:type="dcterms:W3CDTF">2025-02-03T10:40:00Z</dcterms:modified>
  <cp:category/>
</cp:coreProperties>
</file>