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678"/>
        <w:gridCol w:w="6564"/>
      </w:tblGrid>
      <w:tr w:rsidR="00E11A6E" w:rsidRPr="00EC75C4" w14:paraId="79D558CF" w14:textId="77777777" w:rsidTr="0030785C">
        <w:trPr>
          <w:tblHeader/>
        </w:trPr>
        <w:tc>
          <w:tcPr>
            <w:tcW w:w="5000" w:type="pct"/>
            <w:gridSpan w:val="2"/>
            <w:shd w:val="clear" w:color="auto" w:fill="D9D9D9"/>
          </w:tcPr>
          <w:p w14:paraId="671DB5D3" w14:textId="0D1ABCCF" w:rsidR="00E11A6E" w:rsidRPr="00EC75C4" w:rsidRDefault="00E11A6E" w:rsidP="0030785C">
            <w:pPr>
              <w:pStyle w:val="TabelaNAG"/>
              <w:rPr>
                <w:rFonts w:asciiTheme="minorHAnsi" w:hAnsiTheme="minorHAnsi" w:cstheme="minorHAnsi"/>
                <w:sz w:val="22"/>
              </w:rPr>
            </w:pPr>
            <w:bookmarkStart w:id="0" w:name="_GoBack"/>
            <w:bookmarkEnd w:id="0"/>
            <w:r>
              <w:rPr>
                <w:rFonts w:asciiTheme="minorHAnsi" w:hAnsiTheme="minorHAnsi"/>
                <w:sz w:val="22"/>
              </w:rPr>
              <w:t xml:space="preserve">INFORMATION CLAUSE ON REPORTING BREACHES </w:t>
            </w:r>
          </w:p>
        </w:tc>
      </w:tr>
      <w:tr w:rsidR="00E11A6E" w:rsidRPr="00EC75C4" w14:paraId="79B6BFD0" w14:textId="77777777" w:rsidTr="0030785C">
        <w:tc>
          <w:tcPr>
            <w:tcW w:w="1449" w:type="pct"/>
            <w:shd w:val="clear" w:color="auto" w:fill="F2F2F2"/>
          </w:tcPr>
          <w:p w14:paraId="08BCF264" w14:textId="77777777" w:rsidR="00E11A6E" w:rsidRPr="00602909" w:rsidRDefault="00E11A6E" w:rsidP="0030785C">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CONTROLLER'S IDENTITY</w:t>
            </w:r>
          </w:p>
        </w:tc>
        <w:tc>
          <w:tcPr>
            <w:tcW w:w="3551" w:type="pct"/>
            <w:shd w:val="clear" w:color="auto" w:fill="auto"/>
          </w:tcPr>
          <w:p w14:paraId="53AB9D1A" w14:textId="77777777" w:rsidR="00E11A6E" w:rsidRPr="00EC75C4" w:rsidRDefault="00E11A6E" w:rsidP="0030785C">
            <w:pPr>
              <w:rPr>
                <w:rFonts w:cstheme="minorHAnsi"/>
              </w:rPr>
            </w:pPr>
            <w:r>
              <w:t>The Controller of your personal data is Verco S.A.  with its registered office in Warsaw, ul. Skwer Kard. S. Wyszyńskiego 5, apt. 6U.</w:t>
            </w:r>
          </w:p>
        </w:tc>
      </w:tr>
      <w:tr w:rsidR="00E11A6E" w:rsidRPr="00EC75C4" w14:paraId="01193D7F" w14:textId="77777777" w:rsidTr="0030785C">
        <w:tc>
          <w:tcPr>
            <w:tcW w:w="1449" w:type="pct"/>
            <w:shd w:val="clear" w:color="auto" w:fill="F2F2F2"/>
          </w:tcPr>
          <w:p w14:paraId="72E998CD" w14:textId="77777777" w:rsidR="00E11A6E" w:rsidRPr="00602909" w:rsidRDefault="00E11A6E" w:rsidP="0030785C">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CONTROLLER’S CONTACT DETAILS</w:t>
            </w:r>
          </w:p>
        </w:tc>
        <w:tc>
          <w:tcPr>
            <w:tcW w:w="3551" w:type="pct"/>
            <w:shd w:val="clear" w:color="auto" w:fill="auto"/>
          </w:tcPr>
          <w:p w14:paraId="0697F5A0" w14:textId="77777777" w:rsidR="00E11A6E" w:rsidRPr="00EC75C4" w:rsidRDefault="00E11A6E" w:rsidP="0030785C">
            <w:pPr>
              <w:pStyle w:val="NormalnyWeb"/>
              <w:spacing w:before="0" w:beforeAutospacing="0" w:after="0" w:afterAutospacing="0"/>
              <w:jc w:val="both"/>
              <w:rPr>
                <w:rFonts w:asciiTheme="minorHAnsi" w:eastAsia="Calibri" w:hAnsiTheme="minorHAnsi" w:cstheme="minorHAnsi"/>
                <w:sz w:val="22"/>
                <w:szCs w:val="22"/>
              </w:rPr>
            </w:pPr>
            <w:r>
              <w:rPr>
                <w:rFonts w:asciiTheme="minorHAnsi" w:hAnsiTheme="minorHAnsi"/>
                <w:sz w:val="22"/>
              </w:rPr>
              <w:t xml:space="preserve">The Controller can be contacted: </w:t>
            </w:r>
          </w:p>
          <w:p w14:paraId="0EB6A610" w14:textId="77777777" w:rsidR="00E11A6E" w:rsidRPr="00EC75C4" w:rsidRDefault="00E11A6E" w:rsidP="0030785C">
            <w:pPr>
              <w:pStyle w:val="NormalnyWeb"/>
              <w:numPr>
                <w:ilvl w:val="0"/>
                <w:numId w:val="1"/>
              </w:numPr>
              <w:spacing w:before="0" w:beforeAutospacing="0" w:after="0" w:afterAutospacing="0"/>
              <w:jc w:val="both"/>
              <w:rPr>
                <w:rFonts w:asciiTheme="minorHAnsi" w:eastAsia="Calibri" w:hAnsiTheme="minorHAnsi" w:cstheme="minorHAnsi"/>
                <w:sz w:val="22"/>
                <w:szCs w:val="22"/>
              </w:rPr>
            </w:pPr>
            <w:r>
              <w:rPr>
                <w:rFonts w:asciiTheme="minorHAnsi" w:hAnsiTheme="minorHAnsi"/>
                <w:sz w:val="22"/>
              </w:rPr>
              <w:t xml:space="preserve">by mail to the above address; </w:t>
            </w:r>
          </w:p>
          <w:p w14:paraId="100D6A5D" w14:textId="77777777" w:rsidR="00E11A6E" w:rsidRPr="00EC75C4" w:rsidRDefault="00E11A6E" w:rsidP="0030785C">
            <w:pPr>
              <w:pStyle w:val="NormalnyWeb"/>
              <w:numPr>
                <w:ilvl w:val="0"/>
                <w:numId w:val="1"/>
              </w:numPr>
              <w:spacing w:before="0" w:beforeAutospacing="0" w:after="0" w:afterAutospacing="0"/>
              <w:jc w:val="both"/>
              <w:rPr>
                <w:rFonts w:asciiTheme="minorHAnsi" w:eastAsia="Calibri" w:hAnsiTheme="minorHAnsi" w:cstheme="minorHAnsi"/>
                <w:sz w:val="22"/>
                <w:szCs w:val="22"/>
              </w:rPr>
            </w:pPr>
            <w:r>
              <w:rPr>
                <w:rFonts w:asciiTheme="minorHAnsi" w:hAnsiTheme="minorHAnsi"/>
                <w:sz w:val="22"/>
              </w:rPr>
              <w:t xml:space="preserve">by email to </w:t>
            </w:r>
            <w:hyperlink r:id="rId6" w:history="1">
              <w:r>
                <w:rPr>
                  <w:rStyle w:val="Hipercze"/>
                  <w:rFonts w:asciiTheme="minorHAnsi" w:hAnsiTheme="minorHAnsi"/>
                  <w:sz w:val="22"/>
                </w:rPr>
                <w:t>biuro@verco.pl</w:t>
              </w:r>
            </w:hyperlink>
            <w:r>
              <w:rPr>
                <w:rFonts w:asciiTheme="minorHAnsi" w:hAnsiTheme="minorHAnsi"/>
                <w:sz w:val="22"/>
              </w:rPr>
              <w:t>;</w:t>
            </w:r>
          </w:p>
          <w:p w14:paraId="6DB62E40" w14:textId="77777777" w:rsidR="00E11A6E" w:rsidRPr="00EC75C4" w:rsidRDefault="00E11A6E" w:rsidP="0030785C">
            <w:pPr>
              <w:pStyle w:val="NormalnyWeb"/>
              <w:numPr>
                <w:ilvl w:val="0"/>
                <w:numId w:val="1"/>
              </w:numPr>
              <w:spacing w:before="0" w:beforeAutospacing="0" w:after="0" w:afterAutospacing="0"/>
              <w:jc w:val="both"/>
              <w:rPr>
                <w:rFonts w:asciiTheme="minorHAnsi" w:eastAsia="Calibri" w:hAnsiTheme="minorHAnsi" w:cstheme="minorHAnsi"/>
                <w:sz w:val="22"/>
                <w:szCs w:val="22"/>
              </w:rPr>
            </w:pPr>
            <w:r>
              <w:rPr>
                <w:rFonts w:asciiTheme="minorHAnsi" w:hAnsiTheme="minorHAnsi"/>
                <w:sz w:val="22"/>
              </w:rPr>
              <w:t>by telephone: 22 811 41 61</w:t>
            </w:r>
          </w:p>
        </w:tc>
      </w:tr>
      <w:tr w:rsidR="00E11A6E" w:rsidRPr="00EC75C4" w14:paraId="04D882ED" w14:textId="77777777" w:rsidTr="0030785C">
        <w:tc>
          <w:tcPr>
            <w:tcW w:w="1449" w:type="pct"/>
            <w:shd w:val="clear" w:color="auto" w:fill="F2F2F2"/>
          </w:tcPr>
          <w:p w14:paraId="4058E882" w14:textId="77777777" w:rsidR="00E11A6E" w:rsidRPr="00602909" w:rsidRDefault="00E11A6E" w:rsidP="0030785C">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CONTACT DETAILS OF THE DATA PROTECTION OFFICER</w:t>
            </w:r>
          </w:p>
        </w:tc>
        <w:tc>
          <w:tcPr>
            <w:tcW w:w="3551" w:type="pct"/>
            <w:shd w:val="clear" w:color="auto" w:fill="auto"/>
          </w:tcPr>
          <w:p w14:paraId="2DDCA5FC" w14:textId="77777777" w:rsidR="00E11A6E" w:rsidRPr="00EC75C4" w:rsidRDefault="00E11A6E" w:rsidP="0030785C">
            <w:pPr>
              <w:rPr>
                <w:rFonts w:cstheme="minorHAnsi"/>
              </w:rPr>
            </w:pPr>
            <w:r>
              <w:t>The Controller has appointed a data protection officer who may be contacted by email to daneosobowe@verco.pl or in writing to the address of the Controller. You may refer to the data protection officer in all matters concerning the processing of personal data and exercise of the rights connected with data processing.</w:t>
            </w:r>
          </w:p>
        </w:tc>
      </w:tr>
      <w:tr w:rsidR="00E11A6E" w:rsidRPr="00EC75C4" w14:paraId="3C61FE51" w14:textId="77777777" w:rsidTr="0030785C">
        <w:trPr>
          <w:trHeight w:val="981"/>
        </w:trPr>
        <w:tc>
          <w:tcPr>
            <w:tcW w:w="1449" w:type="pct"/>
            <w:shd w:val="clear" w:color="auto" w:fill="F2F2F2"/>
          </w:tcPr>
          <w:p w14:paraId="0123716D" w14:textId="77777777" w:rsidR="00E11A6E" w:rsidRPr="00602909" w:rsidRDefault="00E11A6E" w:rsidP="0030785C">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PURPOSE OF PROCESSING AND LEGAL BASIS</w:t>
            </w:r>
          </w:p>
        </w:tc>
        <w:tc>
          <w:tcPr>
            <w:tcW w:w="3551" w:type="pct"/>
            <w:shd w:val="clear" w:color="auto" w:fill="auto"/>
          </w:tcPr>
          <w:p w14:paraId="4EC6D18D" w14:textId="70E94372" w:rsidR="00E11A6E" w:rsidRPr="007975A2" w:rsidRDefault="0021241B" w:rsidP="007975A2">
            <w:pPr>
              <w:ind w:right="240"/>
              <w:textAlignment w:val="baseline"/>
              <w:rPr>
                <w:rFonts w:cstheme="minorHAnsi"/>
              </w:rPr>
            </w:pPr>
            <w:r>
              <w:t xml:space="preserve">Your personal data will be processed for the purposes of receiving a breach notification, providing feedback and taking follow-up actions. The legal basis for the processing of your personal data is the necessity to fulfil a legal obligation of the Controller, pursuant to the provisions of Article 6(1)(c) of the GDPR, in conjunction with the provisions of the Act of 14 June 2024 on the protection of whistleblowers. </w:t>
            </w:r>
          </w:p>
        </w:tc>
      </w:tr>
      <w:tr w:rsidR="00E11A6E" w:rsidRPr="00EC75C4" w14:paraId="39529FAF" w14:textId="77777777" w:rsidTr="0030785C">
        <w:tc>
          <w:tcPr>
            <w:tcW w:w="1449" w:type="pct"/>
            <w:shd w:val="clear" w:color="auto" w:fill="F2F2F2"/>
          </w:tcPr>
          <w:p w14:paraId="16663914" w14:textId="77777777" w:rsidR="00E11A6E" w:rsidRPr="00602909" w:rsidRDefault="00E11A6E" w:rsidP="0030785C">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RECIPIENTS OF DATA</w:t>
            </w:r>
          </w:p>
        </w:tc>
        <w:tc>
          <w:tcPr>
            <w:tcW w:w="3551" w:type="pct"/>
            <w:shd w:val="clear" w:color="auto" w:fill="auto"/>
          </w:tcPr>
          <w:p w14:paraId="73EF2B07" w14:textId="4857878F" w:rsidR="00E11A6E" w:rsidRPr="00914925" w:rsidRDefault="00914925" w:rsidP="00914925">
            <w:pPr>
              <w:rPr>
                <w:rFonts w:cstheme="minorHAnsi"/>
              </w:rPr>
            </w:pPr>
            <w:r>
              <w:t xml:space="preserve">The Controller ensures confidentiality of your data with regard to the received notification. Therefore, data may be made available only to entities authorised to obtain access to data under the legal provisions and entities entrusted with processing data by the controller. </w:t>
            </w:r>
          </w:p>
        </w:tc>
      </w:tr>
      <w:tr w:rsidR="00E11A6E" w:rsidRPr="00914925" w14:paraId="4ABD8CA1" w14:textId="77777777" w:rsidTr="0030785C">
        <w:tblPrEx>
          <w:tblCellMar>
            <w:top w:w="0" w:type="dxa"/>
            <w:bottom w:w="0" w:type="dxa"/>
          </w:tblCellMar>
        </w:tblPrEx>
        <w:tc>
          <w:tcPr>
            <w:tcW w:w="1449" w:type="pct"/>
            <w:shd w:val="clear" w:color="auto" w:fill="auto"/>
          </w:tcPr>
          <w:p w14:paraId="31C4C508" w14:textId="77777777" w:rsidR="00E11A6E" w:rsidRPr="00602909" w:rsidRDefault="00E11A6E" w:rsidP="0030785C">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DATA RETENTION PERIOD</w:t>
            </w:r>
          </w:p>
        </w:tc>
        <w:tc>
          <w:tcPr>
            <w:tcW w:w="3551" w:type="pct"/>
            <w:shd w:val="clear" w:color="auto" w:fill="auto"/>
          </w:tcPr>
          <w:p w14:paraId="56F33177" w14:textId="5548251E" w:rsidR="00E11A6E" w:rsidRPr="00914925" w:rsidRDefault="00F81E97" w:rsidP="00914925">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Your personal data will be processed from the moment your notification is received until the completion of the follow-up actions; thereafter, your data will be stored for a period of 3 years after the end of the calendar year in which the follow-up actions are completed or after the proceedings initiated as a result of such actions are ended. Personal data not relevant to the examination of the notification will be deleted within 14 days of finding it irrelevant.</w:t>
            </w:r>
          </w:p>
        </w:tc>
      </w:tr>
      <w:tr w:rsidR="00E11A6E" w:rsidRPr="00914925" w14:paraId="0756FE68" w14:textId="77777777" w:rsidTr="0030785C">
        <w:tblPrEx>
          <w:tblCellMar>
            <w:top w:w="0" w:type="dxa"/>
            <w:bottom w:w="0" w:type="dxa"/>
          </w:tblCellMar>
        </w:tblPrEx>
        <w:tc>
          <w:tcPr>
            <w:tcW w:w="1449" w:type="pct"/>
            <w:shd w:val="clear" w:color="auto" w:fill="auto"/>
          </w:tcPr>
          <w:p w14:paraId="64C8D3A1" w14:textId="77777777" w:rsidR="00E11A6E" w:rsidRPr="00602909" w:rsidRDefault="00E11A6E" w:rsidP="0030785C">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DATA SUBJECT RIGHTS</w:t>
            </w:r>
          </w:p>
        </w:tc>
        <w:tc>
          <w:tcPr>
            <w:tcW w:w="3551" w:type="pct"/>
            <w:shd w:val="clear" w:color="auto" w:fill="auto"/>
          </w:tcPr>
          <w:p w14:paraId="076BAAD9" w14:textId="77777777" w:rsidR="00E11A6E" w:rsidRPr="00914925" w:rsidRDefault="00E11A6E" w:rsidP="00914925">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You have the following rights:</w:t>
            </w:r>
          </w:p>
          <w:p w14:paraId="4885F4C3" w14:textId="77777777" w:rsidR="00E11A6E" w:rsidRPr="00914925" w:rsidRDefault="00E11A6E" w:rsidP="00914925">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 xml:space="preserve">right of access to your data; </w:t>
            </w:r>
          </w:p>
          <w:p w14:paraId="560BC3F1" w14:textId="77777777" w:rsidR="00E11A6E" w:rsidRPr="00914925" w:rsidRDefault="00E11A6E" w:rsidP="00914925">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right to have your personal data rectified (corrected);</w:t>
            </w:r>
          </w:p>
          <w:p w14:paraId="1C68CBFF" w14:textId="77777777" w:rsidR="00E11A6E" w:rsidRPr="00914925" w:rsidRDefault="00E11A6E" w:rsidP="00914925">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right to restrict the processing of personal data;</w:t>
            </w:r>
          </w:p>
          <w:p w14:paraId="7B66A823" w14:textId="77777777" w:rsidR="00E11A6E" w:rsidRPr="00914925" w:rsidRDefault="00E11A6E" w:rsidP="00914925">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right to erasure of personal data;</w:t>
            </w:r>
          </w:p>
          <w:p w14:paraId="28595D24" w14:textId="77777777" w:rsidR="00E11A6E" w:rsidRPr="00914925" w:rsidRDefault="00E11A6E" w:rsidP="00914925">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right to lodge a complaint with the President of the Personal Data Protection Office (UODO) (to the UODO address: ul. Stawki 2, 00-193 Warsaw).</w:t>
            </w:r>
          </w:p>
        </w:tc>
      </w:tr>
      <w:tr w:rsidR="00E11A6E" w:rsidRPr="00EC75C4" w14:paraId="60E53170" w14:textId="77777777" w:rsidTr="0030785C">
        <w:tblPrEx>
          <w:tblCellMar>
            <w:top w:w="0" w:type="dxa"/>
            <w:bottom w:w="0" w:type="dxa"/>
          </w:tblCellMar>
        </w:tblPrEx>
        <w:tc>
          <w:tcPr>
            <w:tcW w:w="1449" w:type="pct"/>
            <w:shd w:val="clear" w:color="auto" w:fill="auto"/>
          </w:tcPr>
          <w:p w14:paraId="2F6A8478" w14:textId="77777777" w:rsidR="00E11A6E" w:rsidRPr="00602909" w:rsidRDefault="00E11A6E" w:rsidP="0030785C">
            <w:pPr>
              <w:pStyle w:val="Tytuwramcedolewej"/>
              <w:spacing w:line="240" w:lineRule="auto"/>
              <w:jc w:val="left"/>
              <w:rPr>
                <w:rFonts w:asciiTheme="minorHAnsi" w:hAnsiTheme="minorHAnsi" w:cstheme="minorHAnsi"/>
                <w:b w:val="0"/>
                <w:bCs/>
                <w:sz w:val="22"/>
                <w:szCs w:val="22"/>
              </w:rPr>
            </w:pPr>
            <w:r>
              <w:rPr>
                <w:rFonts w:asciiTheme="minorHAnsi" w:hAnsiTheme="minorHAnsi"/>
                <w:b w:val="0"/>
                <w:sz w:val="22"/>
              </w:rPr>
              <w:t xml:space="preserve">INFORMATION ABOUT VOLUNTARY OR </w:t>
            </w:r>
            <w:r>
              <w:rPr>
                <w:rFonts w:asciiTheme="minorHAnsi" w:hAnsiTheme="minorHAnsi"/>
                <w:b w:val="0"/>
                <w:sz w:val="22"/>
              </w:rPr>
              <w:lastRenderedPageBreak/>
              <w:t>MANDATORY PROVISION OF DATA</w:t>
            </w:r>
          </w:p>
        </w:tc>
        <w:tc>
          <w:tcPr>
            <w:tcW w:w="3551" w:type="pct"/>
            <w:shd w:val="clear" w:color="auto" w:fill="auto"/>
          </w:tcPr>
          <w:p w14:paraId="2468BB46" w14:textId="53D09D3F" w:rsidR="00E11A6E" w:rsidRPr="00EC75C4" w:rsidRDefault="00E11A6E" w:rsidP="0030785C">
            <w:pPr>
              <w:rPr>
                <w:rFonts w:cstheme="minorHAnsi"/>
              </w:rPr>
            </w:pPr>
            <w:r>
              <w:lastRenderedPageBreak/>
              <w:t xml:space="preserve">Provision of personal data is voluntary. </w:t>
            </w:r>
          </w:p>
        </w:tc>
      </w:tr>
    </w:tbl>
    <w:p w14:paraId="525591A0" w14:textId="77777777" w:rsidR="00E11A6E" w:rsidRDefault="00E11A6E"/>
    <w:p w14:paraId="30F9C02C" w14:textId="068DCBBD" w:rsidR="002A4F59" w:rsidRDefault="002A4F59"/>
    <w:sectPr w:rsidR="002A4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panose1 w:val="00000000000000000000"/>
    <w:charset w:val="00"/>
    <w:family w:val="swiss"/>
    <w:notTrueType/>
    <w:pitch w:val="variable"/>
    <w:sig w:usb0="00000003" w:usb1="00000000" w:usb2="00000000" w:usb3="00000000" w:csb0="00000001" w:csb1="00000000"/>
  </w:font>
  <w:font w:name="Aptos Display">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40D7"/>
    <w:multiLevelType w:val="hybridMultilevel"/>
    <w:tmpl w:val="58E26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B7E4027"/>
    <w:multiLevelType w:val="hybridMultilevel"/>
    <w:tmpl w:val="A1525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9FE0A88"/>
    <w:multiLevelType w:val="hybridMultilevel"/>
    <w:tmpl w:val="58CC01E4"/>
    <w:lvl w:ilvl="0" w:tplc="04150011">
      <w:start w:val="1"/>
      <w:numFmt w:val="decimal"/>
      <w:lvlText w:val="%1)"/>
      <w:lvlJc w:val="left"/>
      <w:pPr>
        <w:ind w:left="1540" w:hanging="360"/>
      </w:pPr>
    </w:lvl>
    <w:lvl w:ilvl="1" w:tplc="04150011">
      <w:start w:val="1"/>
      <w:numFmt w:val="decimal"/>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3">
    <w:nsid w:val="5E2F0A91"/>
    <w:multiLevelType w:val="hybridMultilevel"/>
    <w:tmpl w:val="7C18375E"/>
    <w:lvl w:ilvl="0" w:tplc="5C9AFE54">
      <w:start w:val="1"/>
      <w:numFmt w:val="decimal"/>
      <w:lvlText w:val="%1)"/>
      <w:lvlJc w:val="left"/>
      <w:pPr>
        <w:ind w:left="1180" w:hanging="360"/>
      </w:pPr>
      <w:rPr>
        <w:rFonts w:hint="default"/>
      </w:r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59"/>
    <w:rsid w:val="001448E2"/>
    <w:rsid w:val="001F30FC"/>
    <w:rsid w:val="0021241B"/>
    <w:rsid w:val="00223E44"/>
    <w:rsid w:val="002A4F59"/>
    <w:rsid w:val="003A2B10"/>
    <w:rsid w:val="0062300C"/>
    <w:rsid w:val="00732B4E"/>
    <w:rsid w:val="007975A2"/>
    <w:rsid w:val="008B2568"/>
    <w:rsid w:val="00914925"/>
    <w:rsid w:val="00AE62DC"/>
    <w:rsid w:val="00B139EC"/>
    <w:rsid w:val="00B608C0"/>
    <w:rsid w:val="00BB4FB1"/>
    <w:rsid w:val="00C27ABF"/>
    <w:rsid w:val="00C84397"/>
    <w:rsid w:val="00D501D7"/>
    <w:rsid w:val="00D75A0B"/>
    <w:rsid w:val="00DB7CD4"/>
    <w:rsid w:val="00DF4AF5"/>
    <w:rsid w:val="00E11A6E"/>
    <w:rsid w:val="00E20041"/>
    <w:rsid w:val="00F81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A4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4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4F5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4F5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4F5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4F5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4F5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4F5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4F5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4F5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4F5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4F5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4F5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4F5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4F5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4F5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4F5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4F59"/>
    <w:rPr>
      <w:rFonts w:eastAsiaTheme="majorEastAsia" w:cstheme="majorBidi"/>
      <w:color w:val="272727" w:themeColor="text1" w:themeTint="D8"/>
    </w:rPr>
  </w:style>
  <w:style w:type="paragraph" w:styleId="Tytu">
    <w:name w:val="Title"/>
    <w:basedOn w:val="Normalny"/>
    <w:next w:val="Normalny"/>
    <w:link w:val="TytuZnak"/>
    <w:uiPriority w:val="10"/>
    <w:qFormat/>
    <w:rsid w:val="002A4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4F5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4F5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4F5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4F59"/>
    <w:pPr>
      <w:spacing w:before="160"/>
      <w:jc w:val="center"/>
    </w:pPr>
    <w:rPr>
      <w:i/>
      <w:iCs/>
      <w:color w:val="404040" w:themeColor="text1" w:themeTint="BF"/>
    </w:rPr>
  </w:style>
  <w:style w:type="character" w:customStyle="1" w:styleId="CytatZnak">
    <w:name w:val="Cytat Znak"/>
    <w:basedOn w:val="Domylnaczcionkaakapitu"/>
    <w:link w:val="Cytat"/>
    <w:uiPriority w:val="29"/>
    <w:rsid w:val="002A4F59"/>
    <w:rPr>
      <w:i/>
      <w:iCs/>
      <w:color w:val="404040" w:themeColor="text1" w:themeTint="BF"/>
    </w:rPr>
  </w:style>
  <w:style w:type="paragraph" w:styleId="Akapitzlist">
    <w:name w:val="List Paragraph"/>
    <w:basedOn w:val="Normalny"/>
    <w:link w:val="AkapitzlistZnak"/>
    <w:uiPriority w:val="34"/>
    <w:qFormat/>
    <w:rsid w:val="002A4F59"/>
    <w:pPr>
      <w:ind w:left="720"/>
      <w:contextualSpacing/>
    </w:pPr>
  </w:style>
  <w:style w:type="character" w:styleId="Wyrnienieintensywne">
    <w:name w:val="Intense Emphasis"/>
    <w:basedOn w:val="Domylnaczcionkaakapitu"/>
    <w:uiPriority w:val="21"/>
    <w:qFormat/>
    <w:rsid w:val="002A4F59"/>
    <w:rPr>
      <w:i/>
      <w:iCs/>
      <w:color w:val="0F4761" w:themeColor="accent1" w:themeShade="BF"/>
    </w:rPr>
  </w:style>
  <w:style w:type="paragraph" w:styleId="Cytatintensywny">
    <w:name w:val="Intense Quote"/>
    <w:basedOn w:val="Normalny"/>
    <w:next w:val="Normalny"/>
    <w:link w:val="CytatintensywnyZnak"/>
    <w:uiPriority w:val="30"/>
    <w:qFormat/>
    <w:rsid w:val="002A4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4F59"/>
    <w:rPr>
      <w:i/>
      <w:iCs/>
      <w:color w:val="0F4761" w:themeColor="accent1" w:themeShade="BF"/>
    </w:rPr>
  </w:style>
  <w:style w:type="character" w:styleId="Odwoanieintensywne">
    <w:name w:val="Intense Reference"/>
    <w:basedOn w:val="Domylnaczcionkaakapitu"/>
    <w:uiPriority w:val="32"/>
    <w:qFormat/>
    <w:rsid w:val="002A4F59"/>
    <w:rPr>
      <w:b/>
      <w:bCs/>
      <w:smallCaps/>
      <w:color w:val="0F4761" w:themeColor="accent1" w:themeShade="BF"/>
      <w:spacing w:val="5"/>
    </w:rPr>
  </w:style>
  <w:style w:type="character" w:styleId="Hipercze">
    <w:name w:val="Hyperlink"/>
    <w:basedOn w:val="Domylnaczcionkaakapitu"/>
    <w:uiPriority w:val="99"/>
    <w:unhideWhenUsed/>
    <w:rsid w:val="00E11A6E"/>
    <w:rPr>
      <w:color w:val="467886" w:themeColor="hyperlink"/>
      <w:u w:val="single"/>
    </w:rPr>
  </w:style>
  <w:style w:type="paragraph" w:customStyle="1" w:styleId="TabelaNAG">
    <w:name w:val="Tabela_NAG"/>
    <w:basedOn w:val="Normalny"/>
    <w:qFormat/>
    <w:rsid w:val="00E11A6E"/>
    <w:pPr>
      <w:spacing w:after="0" w:line="276" w:lineRule="auto"/>
      <w:jc w:val="center"/>
    </w:pPr>
    <w:rPr>
      <w:rFonts w:ascii="Arial" w:hAnsi="Arial" w:cs="Arial"/>
      <w:b/>
      <w:caps/>
      <w:kern w:val="0"/>
      <w:sz w:val="24"/>
      <w14:ligatures w14:val="none"/>
    </w:rPr>
  </w:style>
  <w:style w:type="paragraph" w:customStyle="1" w:styleId="Tytuwramcedolewej">
    <w:name w:val="Tytuł w ramce do lewej"/>
    <w:basedOn w:val="Normalny"/>
    <w:link w:val="TytuwramcedolewejZnak"/>
    <w:qFormat/>
    <w:rsid w:val="00E11A6E"/>
    <w:pPr>
      <w:spacing w:after="0" w:line="276" w:lineRule="auto"/>
      <w:jc w:val="center"/>
    </w:pPr>
    <w:rPr>
      <w:rFonts w:ascii="Arial" w:hAnsi="Arial" w:cs="Arial"/>
      <w:b/>
      <w:kern w:val="0"/>
      <w:sz w:val="20"/>
      <w:szCs w:val="24"/>
      <w14:ligatures w14:val="none"/>
    </w:rPr>
  </w:style>
  <w:style w:type="character" w:customStyle="1" w:styleId="AkapitzlistZnak">
    <w:name w:val="Akapit z listą Znak"/>
    <w:basedOn w:val="Domylnaczcionkaakapitu"/>
    <w:link w:val="Akapitzlist"/>
    <w:uiPriority w:val="34"/>
    <w:rsid w:val="00E11A6E"/>
  </w:style>
  <w:style w:type="character" w:customStyle="1" w:styleId="TytuwramcedolewejZnak">
    <w:name w:val="Tytuł w ramce do lewej Znak"/>
    <w:basedOn w:val="Domylnaczcionkaakapitu"/>
    <w:link w:val="Tytuwramcedolewej"/>
    <w:rsid w:val="00E11A6E"/>
    <w:rPr>
      <w:rFonts w:ascii="Arial" w:hAnsi="Arial" w:cs="Arial"/>
      <w:b/>
      <w:kern w:val="0"/>
      <w:sz w:val="20"/>
      <w:szCs w:val="24"/>
      <w14:ligatures w14:val="none"/>
    </w:rPr>
  </w:style>
  <w:style w:type="paragraph" w:styleId="NormalnyWeb">
    <w:name w:val="Normal (Web)"/>
    <w:basedOn w:val="Normalny"/>
    <w:uiPriority w:val="99"/>
    <w:unhideWhenUsed/>
    <w:rsid w:val="00E11A6E"/>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A4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4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4F5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4F5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4F5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4F5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4F5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4F5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4F5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4F5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4F5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4F5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4F5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4F5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4F5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4F5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4F5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4F59"/>
    <w:rPr>
      <w:rFonts w:eastAsiaTheme="majorEastAsia" w:cstheme="majorBidi"/>
      <w:color w:val="272727" w:themeColor="text1" w:themeTint="D8"/>
    </w:rPr>
  </w:style>
  <w:style w:type="paragraph" w:styleId="Tytu">
    <w:name w:val="Title"/>
    <w:basedOn w:val="Normalny"/>
    <w:next w:val="Normalny"/>
    <w:link w:val="TytuZnak"/>
    <w:uiPriority w:val="10"/>
    <w:qFormat/>
    <w:rsid w:val="002A4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4F5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4F5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4F5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4F59"/>
    <w:pPr>
      <w:spacing w:before="160"/>
      <w:jc w:val="center"/>
    </w:pPr>
    <w:rPr>
      <w:i/>
      <w:iCs/>
      <w:color w:val="404040" w:themeColor="text1" w:themeTint="BF"/>
    </w:rPr>
  </w:style>
  <w:style w:type="character" w:customStyle="1" w:styleId="CytatZnak">
    <w:name w:val="Cytat Znak"/>
    <w:basedOn w:val="Domylnaczcionkaakapitu"/>
    <w:link w:val="Cytat"/>
    <w:uiPriority w:val="29"/>
    <w:rsid w:val="002A4F59"/>
    <w:rPr>
      <w:i/>
      <w:iCs/>
      <w:color w:val="404040" w:themeColor="text1" w:themeTint="BF"/>
    </w:rPr>
  </w:style>
  <w:style w:type="paragraph" w:styleId="Akapitzlist">
    <w:name w:val="List Paragraph"/>
    <w:basedOn w:val="Normalny"/>
    <w:link w:val="AkapitzlistZnak"/>
    <w:uiPriority w:val="34"/>
    <w:qFormat/>
    <w:rsid w:val="002A4F59"/>
    <w:pPr>
      <w:ind w:left="720"/>
      <w:contextualSpacing/>
    </w:pPr>
  </w:style>
  <w:style w:type="character" w:styleId="Wyrnienieintensywne">
    <w:name w:val="Intense Emphasis"/>
    <w:basedOn w:val="Domylnaczcionkaakapitu"/>
    <w:uiPriority w:val="21"/>
    <w:qFormat/>
    <w:rsid w:val="002A4F59"/>
    <w:rPr>
      <w:i/>
      <w:iCs/>
      <w:color w:val="0F4761" w:themeColor="accent1" w:themeShade="BF"/>
    </w:rPr>
  </w:style>
  <w:style w:type="paragraph" w:styleId="Cytatintensywny">
    <w:name w:val="Intense Quote"/>
    <w:basedOn w:val="Normalny"/>
    <w:next w:val="Normalny"/>
    <w:link w:val="CytatintensywnyZnak"/>
    <w:uiPriority w:val="30"/>
    <w:qFormat/>
    <w:rsid w:val="002A4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4F59"/>
    <w:rPr>
      <w:i/>
      <w:iCs/>
      <w:color w:val="0F4761" w:themeColor="accent1" w:themeShade="BF"/>
    </w:rPr>
  </w:style>
  <w:style w:type="character" w:styleId="Odwoanieintensywne">
    <w:name w:val="Intense Reference"/>
    <w:basedOn w:val="Domylnaczcionkaakapitu"/>
    <w:uiPriority w:val="32"/>
    <w:qFormat/>
    <w:rsid w:val="002A4F59"/>
    <w:rPr>
      <w:b/>
      <w:bCs/>
      <w:smallCaps/>
      <w:color w:val="0F4761" w:themeColor="accent1" w:themeShade="BF"/>
      <w:spacing w:val="5"/>
    </w:rPr>
  </w:style>
  <w:style w:type="character" w:styleId="Hipercze">
    <w:name w:val="Hyperlink"/>
    <w:basedOn w:val="Domylnaczcionkaakapitu"/>
    <w:uiPriority w:val="99"/>
    <w:unhideWhenUsed/>
    <w:rsid w:val="00E11A6E"/>
    <w:rPr>
      <w:color w:val="467886" w:themeColor="hyperlink"/>
      <w:u w:val="single"/>
    </w:rPr>
  </w:style>
  <w:style w:type="paragraph" w:customStyle="1" w:styleId="TabelaNAG">
    <w:name w:val="Tabela_NAG"/>
    <w:basedOn w:val="Normalny"/>
    <w:qFormat/>
    <w:rsid w:val="00E11A6E"/>
    <w:pPr>
      <w:spacing w:after="0" w:line="276" w:lineRule="auto"/>
      <w:jc w:val="center"/>
    </w:pPr>
    <w:rPr>
      <w:rFonts w:ascii="Arial" w:hAnsi="Arial" w:cs="Arial"/>
      <w:b/>
      <w:caps/>
      <w:kern w:val="0"/>
      <w:sz w:val="24"/>
      <w14:ligatures w14:val="none"/>
    </w:rPr>
  </w:style>
  <w:style w:type="paragraph" w:customStyle="1" w:styleId="Tytuwramcedolewej">
    <w:name w:val="Tytuł w ramce do lewej"/>
    <w:basedOn w:val="Normalny"/>
    <w:link w:val="TytuwramcedolewejZnak"/>
    <w:qFormat/>
    <w:rsid w:val="00E11A6E"/>
    <w:pPr>
      <w:spacing w:after="0" w:line="276" w:lineRule="auto"/>
      <w:jc w:val="center"/>
    </w:pPr>
    <w:rPr>
      <w:rFonts w:ascii="Arial" w:hAnsi="Arial" w:cs="Arial"/>
      <w:b/>
      <w:kern w:val="0"/>
      <w:sz w:val="20"/>
      <w:szCs w:val="24"/>
      <w14:ligatures w14:val="none"/>
    </w:rPr>
  </w:style>
  <w:style w:type="character" w:customStyle="1" w:styleId="AkapitzlistZnak">
    <w:name w:val="Akapit z listą Znak"/>
    <w:basedOn w:val="Domylnaczcionkaakapitu"/>
    <w:link w:val="Akapitzlist"/>
    <w:uiPriority w:val="34"/>
    <w:rsid w:val="00E11A6E"/>
  </w:style>
  <w:style w:type="character" w:customStyle="1" w:styleId="TytuwramcedolewejZnak">
    <w:name w:val="Tytuł w ramce do lewej Znak"/>
    <w:basedOn w:val="Domylnaczcionkaakapitu"/>
    <w:link w:val="Tytuwramcedolewej"/>
    <w:rsid w:val="00E11A6E"/>
    <w:rPr>
      <w:rFonts w:ascii="Arial" w:hAnsi="Arial" w:cs="Arial"/>
      <w:b/>
      <w:kern w:val="0"/>
      <w:sz w:val="20"/>
      <w:szCs w:val="24"/>
      <w14:ligatures w14:val="none"/>
    </w:rPr>
  </w:style>
  <w:style w:type="paragraph" w:styleId="NormalnyWeb">
    <w:name w:val="Normal (Web)"/>
    <w:basedOn w:val="Normalny"/>
    <w:uiPriority w:val="99"/>
    <w:unhideWhenUsed/>
    <w:rsid w:val="00E11A6E"/>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verc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Martyna</dc:creator>
  <cp:keywords/>
  <dc:description/>
  <cp:lastModifiedBy>Artext</cp:lastModifiedBy>
  <cp:revision>22</cp:revision>
  <dcterms:created xsi:type="dcterms:W3CDTF">2024-09-11T09:44:00Z</dcterms:created>
  <dcterms:modified xsi:type="dcterms:W3CDTF">2025-02-03T10:40:00Z</dcterms:modified>
</cp:coreProperties>
</file>