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F4AF7" w14:textId="01FBFC35" w:rsidR="00754735" w:rsidRPr="00742608" w:rsidRDefault="00C50DF4" w:rsidP="003D64B2">
      <w:pPr>
        <w:spacing w:line="240" w:lineRule="auto"/>
        <w:jc w:val="both"/>
        <w:rPr>
          <w:rFonts w:ascii="Century Gothic" w:hAnsi="Century Gothic"/>
          <w:b/>
          <w:bCs/>
          <w:color w:val="007774"/>
        </w:rPr>
      </w:pPr>
      <w:r>
        <w:rPr>
          <w:rFonts w:ascii="Century Gothic" w:hAnsi="Century Gothic"/>
          <w:b/>
          <w:bCs/>
          <w:noProof/>
          <w:color w:val="007774"/>
        </w:rPr>
        <w:drawing>
          <wp:inline distT="0" distB="0" distL="0" distR="0" wp14:anchorId="42BA6ABB" wp14:editId="717FEC90">
            <wp:extent cx="2072098" cy="739140"/>
            <wp:effectExtent l="0" t="0" r="4445" b="3810"/>
            <wp:docPr id="19297905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56" cy="743655"/>
                    </a:xfrm>
                    <a:prstGeom prst="rect">
                      <a:avLst/>
                    </a:prstGeom>
                    <a:noFill/>
                    <a:ln>
                      <a:noFill/>
                    </a:ln>
                  </pic:spPr>
                </pic:pic>
              </a:graphicData>
            </a:graphic>
          </wp:inline>
        </w:drawing>
      </w:r>
    </w:p>
    <w:p w14:paraId="02F2D6A5" w14:textId="2A934A66" w:rsidR="003D64B2" w:rsidRPr="00742608" w:rsidRDefault="003D64B2" w:rsidP="00CF11A3">
      <w:pPr>
        <w:pStyle w:val="Akapitzlist"/>
        <w:numPr>
          <w:ilvl w:val="0"/>
          <w:numId w:val="1"/>
        </w:numPr>
        <w:spacing w:line="240" w:lineRule="auto"/>
        <w:jc w:val="both"/>
        <w:rPr>
          <w:rFonts w:ascii="Century Gothic" w:hAnsi="Century Gothic"/>
          <w:b/>
          <w:bCs/>
          <w:i/>
          <w:iCs/>
          <w:color w:val="008374"/>
        </w:rPr>
      </w:pPr>
      <w:r w:rsidRPr="00742608">
        <w:rPr>
          <w:rFonts w:ascii="Century Gothic" w:hAnsi="Century Gothic"/>
          <w:b/>
          <w:bCs/>
          <w:i/>
          <w:iCs/>
          <w:color w:val="008374"/>
        </w:rPr>
        <w:t xml:space="preserve">Co to jest </w:t>
      </w:r>
      <w:r w:rsidR="005175B0" w:rsidRPr="00F21B8A">
        <w:rPr>
          <w:rFonts w:ascii="Century Gothic" w:hAnsi="Century Gothic"/>
          <w:b/>
          <w:bCs/>
          <w:i/>
          <w:iCs/>
          <w:color w:val="008374"/>
        </w:rPr>
        <w:t>Nublix</w:t>
      </w:r>
      <w:r w:rsidRPr="00742608">
        <w:rPr>
          <w:rFonts w:ascii="Century Gothic" w:hAnsi="Century Gothic"/>
          <w:b/>
          <w:bCs/>
          <w:i/>
          <w:iCs/>
          <w:color w:val="008374"/>
        </w:rPr>
        <w:t xml:space="preserve"> i w jakim celu się go stosuje</w:t>
      </w:r>
    </w:p>
    <w:p w14:paraId="511C4B84" w14:textId="0D5B9D7F" w:rsidR="00CF11A3" w:rsidRDefault="005175B0" w:rsidP="005175B0">
      <w:pPr>
        <w:jc w:val="both"/>
        <w:rPr>
          <w:rFonts w:ascii="Century Gothic" w:hAnsi="Century Gothic"/>
          <w:i/>
          <w:iCs/>
          <w:color w:val="008374"/>
        </w:rPr>
      </w:pPr>
      <w:r w:rsidRPr="00742608">
        <w:rPr>
          <w:rFonts w:ascii="Century Gothic" w:hAnsi="Century Gothic"/>
          <w:i/>
          <w:iCs/>
          <w:color w:val="008374"/>
        </w:rPr>
        <w:t>Silikonowy spray barierowy do pielęgnacji</w:t>
      </w:r>
      <w:r w:rsidRPr="00742608">
        <w:rPr>
          <w:rFonts w:ascii="Century Gothic" w:hAnsi="Century Gothic"/>
          <w:i/>
          <w:iCs/>
          <w:color w:val="008374"/>
          <w14:textFill>
            <w14:solidFill>
              <w14:srgbClr w14:val="008374">
                <w14:lumMod w14:val="50000"/>
              </w14:srgbClr>
            </w14:solidFill>
          </w14:textFill>
        </w:rPr>
        <w:t xml:space="preserve"> </w:t>
      </w:r>
      <w:r w:rsidRPr="00742608">
        <w:rPr>
          <w:rFonts w:ascii="Century Gothic" w:hAnsi="Century Gothic"/>
          <w:i/>
          <w:iCs/>
          <w:color w:val="008374"/>
        </w:rPr>
        <w:t>i ochrony skóry narażonej na działanie</w:t>
      </w:r>
      <w:r w:rsidRPr="00742608">
        <w:rPr>
          <w:rFonts w:ascii="Century Gothic" w:hAnsi="Century Gothic"/>
          <w:i/>
          <w:iCs/>
          <w:color w:val="008374"/>
          <w14:textFill>
            <w14:solidFill>
              <w14:srgbClr w14:val="008374">
                <w14:lumMod w14:val="50000"/>
              </w14:srgbClr>
            </w14:solidFill>
          </w14:textFill>
        </w:rPr>
        <w:t xml:space="preserve"> </w:t>
      </w:r>
      <w:r w:rsidRPr="00742608">
        <w:rPr>
          <w:rFonts w:ascii="Century Gothic" w:hAnsi="Century Gothic"/>
          <w:i/>
          <w:iCs/>
          <w:color w:val="008374"/>
        </w:rPr>
        <w:t>promieniowania jonizującego. Zalecany jest</w:t>
      </w:r>
      <w:r w:rsidRPr="00742608">
        <w:rPr>
          <w:rFonts w:ascii="Century Gothic" w:hAnsi="Century Gothic"/>
          <w:i/>
          <w:iCs/>
          <w:color w:val="008374"/>
          <w14:textFill>
            <w14:solidFill>
              <w14:srgbClr w14:val="008374">
                <w14:lumMod w14:val="50000"/>
              </w14:srgbClr>
            </w14:solidFill>
          </w14:textFill>
        </w:rPr>
        <w:t xml:space="preserve"> </w:t>
      </w:r>
      <w:r w:rsidRPr="00742608">
        <w:rPr>
          <w:rFonts w:ascii="Century Gothic" w:hAnsi="Century Gothic"/>
          <w:i/>
          <w:iCs/>
          <w:color w:val="008374"/>
        </w:rPr>
        <w:t>do codziennego użycia od pierwszego dnia</w:t>
      </w:r>
      <w:r w:rsidRPr="00742608">
        <w:rPr>
          <w:rFonts w:ascii="Century Gothic" w:hAnsi="Century Gothic"/>
          <w:i/>
          <w:iCs/>
          <w:color w:val="008374"/>
          <w14:textFill>
            <w14:solidFill>
              <w14:srgbClr w14:val="008374">
                <w14:lumMod w14:val="50000"/>
              </w14:srgbClr>
            </w14:solidFill>
          </w14:textFill>
        </w:rPr>
        <w:t xml:space="preserve"> </w:t>
      </w:r>
      <w:r w:rsidRPr="00742608">
        <w:rPr>
          <w:rFonts w:ascii="Century Gothic" w:hAnsi="Century Gothic"/>
          <w:i/>
          <w:iCs/>
          <w:color w:val="008374"/>
        </w:rPr>
        <w:t>napromieniania przez cały okres terapii.</w:t>
      </w:r>
    </w:p>
    <w:p w14:paraId="6E5D63BF" w14:textId="46177E74" w:rsidR="00002A12" w:rsidRDefault="00002A12" w:rsidP="00002A12">
      <w:pPr>
        <w:rPr>
          <w:rFonts w:ascii="Century Gothic" w:hAnsi="Century Gothic"/>
          <w:i/>
          <w:iCs/>
          <w:color w:val="008374"/>
        </w:rPr>
      </w:pPr>
      <w:r w:rsidRPr="00002A12">
        <w:rPr>
          <w:rFonts w:ascii="Century Gothic" w:hAnsi="Century Gothic"/>
          <w:i/>
          <w:iCs/>
          <w:color w:val="008374"/>
        </w:rPr>
        <w:t>Nublix przeznaczony jest do skóry</w:t>
      </w:r>
      <w:r>
        <w:rPr>
          <w:rFonts w:ascii="Century Gothic" w:hAnsi="Century Gothic"/>
          <w:i/>
          <w:iCs/>
          <w:color w:val="008374"/>
        </w:rPr>
        <w:t xml:space="preserve"> </w:t>
      </w:r>
      <w:r w:rsidRPr="00002A12">
        <w:rPr>
          <w:rFonts w:ascii="Century Gothic" w:hAnsi="Century Gothic"/>
          <w:i/>
          <w:iCs/>
          <w:color w:val="008374"/>
        </w:rPr>
        <w:t>ciała (z wyłączeniem błon śluzowych).</w:t>
      </w:r>
      <w:r>
        <w:rPr>
          <w:rFonts w:ascii="Century Gothic" w:hAnsi="Century Gothic"/>
          <w:i/>
          <w:iCs/>
          <w:color w:val="008374"/>
        </w:rPr>
        <w:t xml:space="preserve"> </w:t>
      </w:r>
      <w:r w:rsidRPr="00002A12">
        <w:rPr>
          <w:rFonts w:ascii="Century Gothic" w:hAnsi="Century Gothic"/>
          <w:i/>
          <w:iCs/>
          <w:color w:val="008374"/>
        </w:rPr>
        <w:t>Pozostawia na skórze delikatną</w:t>
      </w:r>
      <w:r>
        <w:rPr>
          <w:rFonts w:ascii="Century Gothic" w:hAnsi="Century Gothic"/>
          <w:i/>
          <w:iCs/>
          <w:color w:val="008374"/>
        </w:rPr>
        <w:t xml:space="preserve"> </w:t>
      </w:r>
      <w:r w:rsidRPr="00002A12">
        <w:rPr>
          <w:rFonts w:ascii="Century Gothic" w:hAnsi="Century Gothic"/>
          <w:i/>
          <w:iCs/>
          <w:color w:val="008374"/>
        </w:rPr>
        <w:t>warstwę ochronną bez jej nadmiernego</w:t>
      </w:r>
      <w:r>
        <w:rPr>
          <w:rFonts w:ascii="Century Gothic" w:hAnsi="Century Gothic"/>
          <w:i/>
          <w:iCs/>
          <w:color w:val="008374"/>
        </w:rPr>
        <w:t xml:space="preserve"> </w:t>
      </w:r>
      <w:r w:rsidRPr="00002A12">
        <w:rPr>
          <w:rFonts w:ascii="Century Gothic" w:hAnsi="Century Gothic"/>
          <w:i/>
          <w:iCs/>
          <w:color w:val="008374"/>
        </w:rPr>
        <w:t>obciążania. Synergistyczny mechanizm</w:t>
      </w:r>
      <w:r>
        <w:rPr>
          <w:rFonts w:ascii="Century Gothic" w:hAnsi="Century Gothic"/>
          <w:i/>
          <w:iCs/>
          <w:color w:val="008374"/>
        </w:rPr>
        <w:t xml:space="preserve"> </w:t>
      </w:r>
      <w:r w:rsidRPr="00002A12">
        <w:rPr>
          <w:rFonts w:ascii="Century Gothic" w:hAnsi="Century Gothic"/>
          <w:i/>
          <w:iCs/>
          <w:color w:val="008374"/>
        </w:rPr>
        <w:t>działania zapewnia skórze kompleksową</w:t>
      </w:r>
      <w:r>
        <w:rPr>
          <w:rFonts w:ascii="Century Gothic" w:hAnsi="Century Gothic"/>
          <w:i/>
          <w:iCs/>
          <w:color w:val="008374"/>
        </w:rPr>
        <w:t xml:space="preserve"> </w:t>
      </w:r>
      <w:r w:rsidRPr="00002A12">
        <w:rPr>
          <w:rFonts w:ascii="Century Gothic" w:hAnsi="Century Gothic"/>
          <w:i/>
          <w:iCs/>
          <w:color w:val="008374"/>
        </w:rPr>
        <w:t>ochronę i wzmocnienie procesów</w:t>
      </w:r>
      <w:r>
        <w:rPr>
          <w:rFonts w:ascii="Century Gothic" w:hAnsi="Century Gothic"/>
          <w:i/>
          <w:iCs/>
          <w:color w:val="008374"/>
        </w:rPr>
        <w:t xml:space="preserve"> </w:t>
      </w:r>
      <w:r w:rsidRPr="00002A12">
        <w:rPr>
          <w:rFonts w:ascii="Century Gothic" w:hAnsi="Century Gothic"/>
          <w:i/>
          <w:iCs/>
          <w:color w:val="008374"/>
        </w:rPr>
        <w:t>naprawczych skóry. Produkt kosmetyczny</w:t>
      </w:r>
      <w:r>
        <w:rPr>
          <w:rFonts w:ascii="Century Gothic" w:hAnsi="Century Gothic"/>
          <w:i/>
          <w:iCs/>
          <w:color w:val="008374"/>
        </w:rPr>
        <w:t xml:space="preserve"> </w:t>
      </w:r>
      <w:r w:rsidRPr="00002A12">
        <w:rPr>
          <w:rFonts w:ascii="Century Gothic" w:hAnsi="Century Gothic"/>
          <w:i/>
          <w:iCs/>
          <w:color w:val="008374"/>
        </w:rPr>
        <w:t>redukuje zaczerwienienie i napięcie</w:t>
      </w:r>
      <w:r>
        <w:rPr>
          <w:rFonts w:ascii="Century Gothic" w:hAnsi="Century Gothic"/>
          <w:i/>
          <w:iCs/>
          <w:color w:val="008374"/>
        </w:rPr>
        <w:t xml:space="preserve"> </w:t>
      </w:r>
      <w:r w:rsidRPr="00002A12">
        <w:rPr>
          <w:rFonts w:ascii="Century Gothic" w:hAnsi="Century Gothic"/>
          <w:i/>
          <w:iCs/>
          <w:color w:val="008374"/>
        </w:rPr>
        <w:t>skóry. Produkt nie zawiera substancji</w:t>
      </w:r>
      <w:r>
        <w:rPr>
          <w:rFonts w:ascii="Century Gothic" w:hAnsi="Century Gothic"/>
          <w:i/>
          <w:iCs/>
          <w:color w:val="008374"/>
        </w:rPr>
        <w:t xml:space="preserve"> </w:t>
      </w:r>
      <w:r w:rsidRPr="00002A12">
        <w:rPr>
          <w:rFonts w:ascii="Century Gothic" w:hAnsi="Century Gothic"/>
          <w:i/>
          <w:iCs/>
          <w:color w:val="008374"/>
        </w:rPr>
        <w:t>przeciwdrobnoustrojowych w pojęciu</w:t>
      </w:r>
      <w:r>
        <w:rPr>
          <w:rFonts w:ascii="Century Gothic" w:hAnsi="Century Gothic"/>
          <w:i/>
          <w:iCs/>
          <w:color w:val="008374"/>
        </w:rPr>
        <w:t xml:space="preserve"> </w:t>
      </w:r>
      <w:r w:rsidRPr="00002A12">
        <w:rPr>
          <w:rFonts w:ascii="Century Gothic" w:hAnsi="Century Gothic"/>
          <w:i/>
          <w:iCs/>
          <w:color w:val="008374"/>
        </w:rPr>
        <w:t>antyseptyki i nie może być stosowany</w:t>
      </w:r>
      <w:r>
        <w:rPr>
          <w:rFonts w:ascii="Century Gothic" w:hAnsi="Century Gothic"/>
          <w:i/>
          <w:iCs/>
          <w:color w:val="008374"/>
        </w:rPr>
        <w:t xml:space="preserve"> </w:t>
      </w:r>
      <w:r w:rsidRPr="00002A12">
        <w:rPr>
          <w:rFonts w:ascii="Century Gothic" w:hAnsi="Century Gothic"/>
          <w:i/>
          <w:iCs/>
          <w:color w:val="008374"/>
        </w:rPr>
        <w:t>na uszkodzoną skórę.</w:t>
      </w:r>
      <w:r>
        <w:rPr>
          <w:rFonts w:ascii="Century Gothic" w:hAnsi="Century Gothic"/>
          <w:i/>
          <w:iCs/>
          <w:color w:val="008374"/>
        </w:rPr>
        <w:t xml:space="preserve"> </w:t>
      </w:r>
      <w:r w:rsidRPr="00002A12">
        <w:rPr>
          <w:rFonts w:ascii="Century Gothic" w:hAnsi="Century Gothic"/>
          <w:i/>
          <w:iCs/>
          <w:color w:val="008374"/>
        </w:rPr>
        <w:t>Bezzapachowa, transparentna formuła</w:t>
      </w:r>
      <w:r>
        <w:rPr>
          <w:rFonts w:ascii="Century Gothic" w:hAnsi="Century Gothic"/>
          <w:i/>
          <w:iCs/>
          <w:color w:val="008374"/>
        </w:rPr>
        <w:t xml:space="preserve"> </w:t>
      </w:r>
      <w:r w:rsidRPr="00002A12">
        <w:rPr>
          <w:rFonts w:ascii="Century Gothic" w:hAnsi="Century Gothic"/>
          <w:i/>
          <w:iCs/>
          <w:color w:val="008374"/>
        </w:rPr>
        <w:t>sprayu silikonowego równomiernie</w:t>
      </w:r>
      <w:r>
        <w:rPr>
          <w:rFonts w:ascii="Century Gothic" w:hAnsi="Century Gothic"/>
          <w:i/>
          <w:iCs/>
          <w:color w:val="008374"/>
        </w:rPr>
        <w:t xml:space="preserve"> </w:t>
      </w:r>
      <w:r w:rsidRPr="00002A12">
        <w:rPr>
          <w:rFonts w:ascii="Century Gothic" w:hAnsi="Century Gothic"/>
          <w:i/>
          <w:iCs/>
          <w:color w:val="008374"/>
        </w:rPr>
        <w:t>rozprowadza się na skórze, co sprzyja</w:t>
      </w:r>
      <w:r>
        <w:rPr>
          <w:rFonts w:ascii="Century Gothic" w:hAnsi="Century Gothic"/>
          <w:i/>
          <w:iCs/>
          <w:color w:val="008374"/>
        </w:rPr>
        <w:t xml:space="preserve"> </w:t>
      </w:r>
      <w:r w:rsidRPr="00002A12">
        <w:rPr>
          <w:rFonts w:ascii="Century Gothic" w:hAnsi="Century Gothic"/>
          <w:i/>
          <w:iCs/>
          <w:color w:val="008374"/>
        </w:rPr>
        <w:t>szybkiemu wysychaniu również na</w:t>
      </w:r>
      <w:r>
        <w:rPr>
          <w:rFonts w:ascii="Century Gothic" w:hAnsi="Century Gothic"/>
          <w:i/>
          <w:iCs/>
          <w:color w:val="008374"/>
        </w:rPr>
        <w:t xml:space="preserve"> </w:t>
      </w:r>
      <w:r w:rsidRPr="00002A12">
        <w:rPr>
          <w:rFonts w:ascii="Century Gothic" w:hAnsi="Century Gothic"/>
          <w:i/>
          <w:iCs/>
          <w:color w:val="008374"/>
        </w:rPr>
        <w:t>owłosionych partiach ciała u mężczyzn.</w:t>
      </w:r>
    </w:p>
    <w:p w14:paraId="7621890D" w14:textId="77777777" w:rsidR="00002A12" w:rsidRPr="00742608" w:rsidRDefault="00002A12" w:rsidP="005175B0">
      <w:pPr>
        <w:jc w:val="both"/>
        <w:rPr>
          <w:rFonts w:ascii="Century Gothic" w:hAnsi="Century Gothic"/>
          <w:i/>
          <w:iCs/>
          <w:color w:val="008374"/>
        </w:rPr>
      </w:pPr>
    </w:p>
    <w:p w14:paraId="49A52CDF" w14:textId="55CF5D08" w:rsidR="003D64B2" w:rsidRPr="00742608" w:rsidRDefault="003D64B2" w:rsidP="003D64B2">
      <w:pPr>
        <w:pStyle w:val="Akapitzlist"/>
        <w:numPr>
          <w:ilvl w:val="0"/>
          <w:numId w:val="1"/>
        </w:numPr>
        <w:spacing w:line="240" w:lineRule="auto"/>
        <w:jc w:val="both"/>
        <w:rPr>
          <w:rFonts w:ascii="Century Gothic" w:hAnsi="Century Gothic"/>
          <w:b/>
          <w:bCs/>
          <w:i/>
          <w:iCs/>
          <w:color w:val="008374"/>
        </w:rPr>
      </w:pPr>
      <w:r w:rsidRPr="00742608">
        <w:rPr>
          <w:rFonts w:ascii="Century Gothic" w:hAnsi="Century Gothic"/>
          <w:b/>
          <w:bCs/>
          <w:i/>
          <w:iCs/>
          <w:color w:val="008374"/>
        </w:rPr>
        <w:t xml:space="preserve">Jak stosować </w:t>
      </w:r>
      <w:r w:rsidR="005175B0" w:rsidRPr="00F21B8A">
        <w:rPr>
          <w:rFonts w:ascii="Century Gothic" w:hAnsi="Century Gothic"/>
          <w:b/>
          <w:bCs/>
          <w:i/>
          <w:iCs/>
          <w:color w:val="008374"/>
        </w:rPr>
        <w:t>Nublix</w:t>
      </w:r>
    </w:p>
    <w:p w14:paraId="58DAD440" w14:textId="6DF7E9A3" w:rsidR="00E040A2" w:rsidRPr="00742608" w:rsidRDefault="005175B0" w:rsidP="005D7446">
      <w:pPr>
        <w:spacing w:line="240" w:lineRule="auto"/>
        <w:rPr>
          <w:rFonts w:ascii="Century Gothic" w:hAnsi="Century Gothic"/>
          <w:i/>
          <w:iCs/>
          <w:color w:val="008374"/>
          <w14:textFill>
            <w14:solidFill>
              <w14:srgbClr w14:val="008374">
                <w14:lumMod w14:val="75000"/>
              </w14:srgbClr>
            </w14:solidFill>
          </w14:textFill>
        </w:rPr>
      </w:pPr>
      <w:r w:rsidRPr="00742608">
        <w:rPr>
          <w:rFonts w:ascii="Century Gothic" w:hAnsi="Century Gothic"/>
          <w:i/>
          <w:iCs/>
          <w:color w:val="008374"/>
        </w:rPr>
        <w:t>Stosowanie sprayu barierowego Nublix</w:t>
      </w:r>
      <w:r w:rsidRPr="00742608">
        <w:rPr>
          <w:rFonts w:ascii="Century Gothic" w:hAnsi="Century Gothic"/>
          <w:i/>
          <w:iCs/>
          <w:color w:val="008374"/>
          <w14:textFill>
            <w14:solidFill>
              <w14:srgbClr w14:val="008374">
                <w14:lumMod w14:val="75000"/>
              </w14:srgbClr>
            </w14:solidFill>
          </w14:textFill>
        </w:rPr>
        <w:t xml:space="preserve"> </w:t>
      </w:r>
      <w:r w:rsidRPr="00742608">
        <w:rPr>
          <w:rFonts w:ascii="Century Gothic" w:hAnsi="Century Gothic"/>
          <w:i/>
          <w:iCs/>
          <w:color w:val="008374"/>
        </w:rPr>
        <w:t>należy rozpocząć przed pierwszym zabiegiem</w:t>
      </w:r>
      <w:r w:rsidRPr="00742608">
        <w:rPr>
          <w:rFonts w:ascii="Century Gothic" w:hAnsi="Century Gothic"/>
          <w:i/>
          <w:iCs/>
          <w:color w:val="008374"/>
          <w14:textFill>
            <w14:solidFill>
              <w14:srgbClr w14:val="008374">
                <w14:lumMod w14:val="75000"/>
              </w14:srgbClr>
            </w14:solidFill>
          </w14:textFill>
        </w:rPr>
        <w:t xml:space="preserve"> </w:t>
      </w:r>
      <w:r w:rsidRPr="00742608">
        <w:rPr>
          <w:rFonts w:ascii="Century Gothic" w:hAnsi="Century Gothic"/>
          <w:i/>
          <w:iCs/>
          <w:color w:val="008374"/>
        </w:rPr>
        <w:t>z użyciem promieniowania jonizującego.</w:t>
      </w:r>
      <w:r w:rsidR="005D7446" w:rsidRPr="00F21B8A">
        <w:rPr>
          <w:rFonts w:ascii="Century Gothic" w:hAnsi="Century Gothic"/>
          <w:i/>
          <w:iCs/>
          <w:color w:val="008374"/>
        </w:rPr>
        <w:t xml:space="preserve"> </w:t>
      </w:r>
      <w:r w:rsidR="00B355E7" w:rsidRPr="00F21B8A">
        <w:rPr>
          <w:rFonts w:ascii="Century Gothic" w:hAnsi="Century Gothic"/>
          <w:i/>
          <w:iCs/>
          <w:color w:val="008374"/>
        </w:rPr>
        <w:t>Przed każdym użyciem</w:t>
      </w:r>
      <w:r w:rsidR="00C56E11" w:rsidRPr="00F21B8A">
        <w:rPr>
          <w:rFonts w:ascii="Century Gothic" w:hAnsi="Century Gothic"/>
          <w:i/>
          <w:iCs/>
          <w:color w:val="008374"/>
        </w:rPr>
        <w:t xml:space="preserve"> wstrząsnąć opakowaniem w celu wymieszania składników. </w:t>
      </w:r>
      <w:r w:rsidR="005D7446" w:rsidRPr="00742608">
        <w:rPr>
          <w:rFonts w:ascii="Century Gothic" w:hAnsi="Century Gothic"/>
          <w:i/>
          <w:iCs/>
          <w:color w:val="008374"/>
        </w:rPr>
        <w:t>Aplikować na czystą</w:t>
      </w:r>
      <w:r w:rsidR="005D7446" w:rsidRPr="00F21B8A">
        <w:rPr>
          <w:rFonts w:ascii="Century Gothic" w:hAnsi="Century Gothic"/>
          <w:i/>
          <w:iCs/>
          <w:color w:val="008374"/>
        </w:rPr>
        <w:t xml:space="preserve"> </w:t>
      </w:r>
      <w:r w:rsidR="005D7446" w:rsidRPr="00742608">
        <w:rPr>
          <w:rFonts w:ascii="Century Gothic" w:hAnsi="Century Gothic"/>
          <w:i/>
          <w:iCs/>
          <w:color w:val="008374"/>
        </w:rPr>
        <w:t>i osuszoną skórę</w:t>
      </w:r>
      <w:r w:rsidR="005D7446" w:rsidRPr="00F21B8A">
        <w:rPr>
          <w:rFonts w:ascii="Century Gothic" w:hAnsi="Century Gothic"/>
          <w:i/>
          <w:iCs/>
          <w:color w:val="008374"/>
        </w:rPr>
        <w:t xml:space="preserve"> </w:t>
      </w:r>
      <w:r w:rsidR="005D7446" w:rsidRPr="00742608">
        <w:rPr>
          <w:rFonts w:ascii="Century Gothic" w:hAnsi="Century Gothic"/>
          <w:i/>
          <w:iCs/>
          <w:color w:val="008374"/>
        </w:rPr>
        <w:t>w odległości 10-15 cm.</w:t>
      </w:r>
      <w:r w:rsidR="005D7446" w:rsidRPr="00F21B8A">
        <w:rPr>
          <w:rFonts w:ascii="Century Gothic" w:hAnsi="Century Gothic"/>
          <w:i/>
          <w:iCs/>
          <w:color w:val="008374"/>
        </w:rPr>
        <w:t xml:space="preserve"> P</w:t>
      </w:r>
      <w:r w:rsidR="005D7446" w:rsidRPr="00742608">
        <w:rPr>
          <w:rFonts w:ascii="Century Gothic" w:hAnsi="Century Gothic"/>
          <w:i/>
          <w:iCs/>
          <w:color w:val="008374"/>
        </w:rPr>
        <w:t>ozostawić do całkowitego</w:t>
      </w:r>
      <w:r w:rsidR="005D7446" w:rsidRPr="00F21B8A">
        <w:rPr>
          <w:rFonts w:ascii="Century Gothic" w:hAnsi="Century Gothic"/>
          <w:i/>
          <w:iCs/>
          <w:color w:val="008374"/>
        </w:rPr>
        <w:t xml:space="preserve"> </w:t>
      </w:r>
      <w:r w:rsidR="005D7446" w:rsidRPr="00742608">
        <w:rPr>
          <w:rFonts w:ascii="Century Gothic" w:hAnsi="Century Gothic"/>
          <w:i/>
          <w:iCs/>
          <w:color w:val="008374"/>
        </w:rPr>
        <w:t>wyschnięcia na 5-10 minut.</w:t>
      </w:r>
      <w:r w:rsidR="005D7446" w:rsidRPr="00F21B8A">
        <w:rPr>
          <w:rFonts w:ascii="Century Gothic" w:hAnsi="Century Gothic"/>
          <w:i/>
          <w:iCs/>
          <w:color w:val="008374"/>
        </w:rPr>
        <w:t xml:space="preserve"> </w:t>
      </w:r>
      <w:r w:rsidR="005D7446" w:rsidRPr="00742608">
        <w:rPr>
          <w:rFonts w:ascii="Century Gothic" w:hAnsi="Century Gothic"/>
          <w:i/>
          <w:iCs/>
          <w:color w:val="008374"/>
        </w:rPr>
        <w:t>Preparat należy aplikować</w:t>
      </w:r>
      <w:r w:rsidR="005D7446" w:rsidRPr="00F21B8A">
        <w:rPr>
          <w:rFonts w:ascii="Century Gothic" w:hAnsi="Century Gothic"/>
          <w:i/>
          <w:iCs/>
          <w:color w:val="008374"/>
        </w:rPr>
        <w:t xml:space="preserve"> </w:t>
      </w:r>
      <w:r w:rsidR="005D7446" w:rsidRPr="00742608">
        <w:rPr>
          <w:rFonts w:ascii="Century Gothic" w:hAnsi="Century Gothic"/>
          <w:i/>
          <w:iCs/>
          <w:color w:val="008374"/>
        </w:rPr>
        <w:t xml:space="preserve">na skórę nie </w:t>
      </w:r>
      <w:r w:rsidR="005D7446" w:rsidRPr="00F21B8A">
        <w:rPr>
          <w:rFonts w:ascii="Century Gothic" w:hAnsi="Century Gothic"/>
          <w:i/>
          <w:iCs/>
          <w:color w:val="008374"/>
        </w:rPr>
        <w:t>p</w:t>
      </w:r>
      <w:r w:rsidR="005D7446" w:rsidRPr="00742608">
        <w:rPr>
          <w:rFonts w:ascii="Century Gothic" w:hAnsi="Century Gothic"/>
          <w:i/>
          <w:iCs/>
          <w:color w:val="008374"/>
        </w:rPr>
        <w:t>óźniej niż na</w:t>
      </w:r>
      <w:r w:rsidR="005D7446" w:rsidRPr="00F21B8A">
        <w:rPr>
          <w:rFonts w:ascii="Century Gothic" w:hAnsi="Century Gothic"/>
          <w:i/>
          <w:iCs/>
          <w:color w:val="008374"/>
        </w:rPr>
        <w:t xml:space="preserve"> </w:t>
      </w:r>
      <w:r w:rsidR="005D7446" w:rsidRPr="00742608">
        <w:rPr>
          <w:rFonts w:ascii="Century Gothic" w:hAnsi="Century Gothic"/>
          <w:i/>
          <w:iCs/>
          <w:color w:val="008374"/>
        </w:rPr>
        <w:t>30 min przed zabiegiem.</w:t>
      </w:r>
      <w:r w:rsidR="005D7446" w:rsidRPr="00F21B8A">
        <w:rPr>
          <w:rFonts w:ascii="Century Gothic" w:hAnsi="Century Gothic"/>
          <w:i/>
          <w:iCs/>
          <w:color w:val="008374"/>
        </w:rPr>
        <w:t xml:space="preserve"> </w:t>
      </w:r>
      <w:r w:rsidR="005D7446" w:rsidRPr="00742608">
        <w:rPr>
          <w:rFonts w:ascii="Century Gothic" w:hAnsi="Century Gothic"/>
          <w:i/>
          <w:iCs/>
          <w:color w:val="008374"/>
        </w:rPr>
        <w:t>Jeżeli preparat nie wysycha</w:t>
      </w:r>
      <w:r w:rsidR="005D7446" w:rsidRPr="00742608">
        <w:rPr>
          <w:rFonts w:ascii="Century Gothic" w:hAnsi="Century Gothic"/>
          <w:i/>
          <w:iCs/>
          <w:color w:val="008374"/>
          <w14:textFill>
            <w14:solidFill>
              <w14:srgbClr w14:val="008374">
                <w14:lumMod w14:val="75000"/>
              </w14:srgbClr>
            </w14:solidFill>
          </w14:textFill>
        </w:rPr>
        <w:t xml:space="preserve"> </w:t>
      </w:r>
      <w:r w:rsidR="005D7446" w:rsidRPr="00742608">
        <w:rPr>
          <w:rFonts w:ascii="Century Gothic" w:hAnsi="Century Gothic"/>
          <w:i/>
          <w:iCs/>
          <w:color w:val="008374"/>
        </w:rPr>
        <w:t>lub została użyta zbyt duża</w:t>
      </w:r>
      <w:r w:rsidR="005D7446" w:rsidRPr="00742608">
        <w:rPr>
          <w:rFonts w:ascii="Century Gothic" w:hAnsi="Century Gothic"/>
          <w:i/>
          <w:iCs/>
          <w:color w:val="008374"/>
          <w14:textFill>
            <w14:solidFill>
              <w14:srgbClr w14:val="008374">
                <w14:lumMod w14:val="75000"/>
              </w14:srgbClr>
            </w14:solidFill>
          </w14:textFill>
        </w:rPr>
        <w:t xml:space="preserve"> </w:t>
      </w:r>
      <w:r w:rsidR="005D7446" w:rsidRPr="00742608">
        <w:rPr>
          <w:rFonts w:ascii="Century Gothic" w:hAnsi="Century Gothic"/>
          <w:i/>
          <w:iCs/>
          <w:color w:val="008374"/>
        </w:rPr>
        <w:t>ilość preparatu należy</w:t>
      </w:r>
      <w:r w:rsidR="005D7446" w:rsidRPr="00742608">
        <w:rPr>
          <w:rFonts w:ascii="Century Gothic" w:hAnsi="Century Gothic"/>
          <w:i/>
          <w:iCs/>
          <w:color w:val="008374"/>
          <w14:textFill>
            <w14:solidFill>
              <w14:srgbClr w14:val="008374">
                <w14:lumMod w14:val="75000"/>
              </w14:srgbClr>
            </w14:solidFill>
          </w14:textFill>
        </w:rPr>
        <w:t xml:space="preserve"> </w:t>
      </w:r>
      <w:r w:rsidR="005D7446" w:rsidRPr="00742608">
        <w:rPr>
          <w:rFonts w:ascii="Century Gothic" w:hAnsi="Century Gothic"/>
          <w:i/>
          <w:iCs/>
          <w:color w:val="008374"/>
        </w:rPr>
        <w:t>delikatnie usunąć jego</w:t>
      </w:r>
      <w:r w:rsidR="005D7446" w:rsidRPr="00742608">
        <w:rPr>
          <w:rFonts w:ascii="Century Gothic" w:hAnsi="Century Gothic"/>
          <w:i/>
          <w:iCs/>
          <w:color w:val="008374"/>
          <w14:textFill>
            <w14:solidFill>
              <w14:srgbClr w14:val="008374">
                <w14:lumMod w14:val="75000"/>
              </w14:srgbClr>
            </w14:solidFill>
          </w14:textFill>
        </w:rPr>
        <w:t xml:space="preserve"> </w:t>
      </w:r>
      <w:r w:rsidR="005D7446" w:rsidRPr="00742608">
        <w:rPr>
          <w:rFonts w:ascii="Century Gothic" w:hAnsi="Century Gothic"/>
          <w:i/>
          <w:iCs/>
          <w:color w:val="008374"/>
        </w:rPr>
        <w:t>nadmiar i pozostawić</w:t>
      </w:r>
      <w:r w:rsidR="005D7446" w:rsidRPr="00742608">
        <w:rPr>
          <w:rFonts w:ascii="Century Gothic" w:hAnsi="Century Gothic"/>
          <w:i/>
          <w:iCs/>
          <w:color w:val="008374"/>
          <w14:textFill>
            <w14:solidFill>
              <w14:srgbClr w14:val="008374">
                <w14:lumMod w14:val="75000"/>
              </w14:srgbClr>
            </w14:solidFill>
          </w14:textFill>
        </w:rPr>
        <w:t xml:space="preserve"> </w:t>
      </w:r>
      <w:r w:rsidR="005D7446" w:rsidRPr="00742608">
        <w:rPr>
          <w:rFonts w:ascii="Century Gothic" w:hAnsi="Century Gothic"/>
          <w:i/>
          <w:iCs/>
          <w:color w:val="008374"/>
        </w:rPr>
        <w:t>do wyschnięcia.</w:t>
      </w:r>
      <w:r w:rsidR="005D7446" w:rsidRPr="00742608">
        <w:rPr>
          <w:rFonts w:ascii="Century Gothic" w:hAnsi="Century Gothic"/>
          <w:i/>
          <w:iCs/>
          <w:color w:val="008374"/>
          <w14:textFill>
            <w14:solidFill>
              <w14:srgbClr w14:val="008374">
                <w14:lumMod w14:val="75000"/>
              </w14:srgbClr>
            </w14:solidFill>
          </w14:textFill>
        </w:rPr>
        <w:t xml:space="preserve"> </w:t>
      </w:r>
    </w:p>
    <w:p w14:paraId="4356FF55" w14:textId="44CCF802" w:rsidR="005D7446" w:rsidRDefault="005D7446" w:rsidP="005D7446">
      <w:pPr>
        <w:spacing w:line="240" w:lineRule="auto"/>
        <w:rPr>
          <w:rFonts w:ascii="Century Gothic" w:hAnsi="Century Gothic"/>
          <w:i/>
          <w:iCs/>
          <w:color w:val="008374"/>
        </w:rPr>
      </w:pPr>
      <w:r w:rsidRPr="00742608">
        <w:rPr>
          <w:rFonts w:ascii="Century Gothic" w:hAnsi="Century Gothic"/>
          <w:i/>
          <w:iCs/>
          <w:color w:val="008374"/>
        </w:rPr>
        <w:t>Do użytku zewnętrznego. Nie stosować</w:t>
      </w:r>
      <w:r w:rsidRPr="00742608">
        <w:rPr>
          <w:rFonts w:ascii="Century Gothic" w:hAnsi="Century Gothic"/>
          <w:i/>
          <w:iCs/>
          <w:color w:val="008374"/>
          <w14:textFill>
            <w14:solidFill>
              <w14:srgbClr w14:val="008374">
                <w14:lumMod w14:val="75000"/>
              </w14:srgbClr>
            </w14:solidFill>
          </w14:textFill>
        </w:rPr>
        <w:t xml:space="preserve"> </w:t>
      </w:r>
      <w:r w:rsidR="00074507">
        <w:rPr>
          <w:rFonts w:ascii="Century Gothic" w:hAnsi="Century Gothic"/>
          <w:i/>
          <w:iCs/>
          <w:color w:val="008374"/>
        </w:rPr>
        <w:t>na uszkodzoną skórę.</w:t>
      </w:r>
    </w:p>
    <w:p w14:paraId="5F4924C2" w14:textId="77777777" w:rsidR="00002A12" w:rsidRPr="00742608" w:rsidRDefault="00002A12" w:rsidP="005D7446">
      <w:pPr>
        <w:spacing w:line="240" w:lineRule="auto"/>
        <w:rPr>
          <w:rFonts w:ascii="Century Gothic" w:hAnsi="Century Gothic"/>
          <w:i/>
          <w:iCs/>
          <w:color w:val="008374"/>
        </w:rPr>
      </w:pPr>
    </w:p>
    <w:p w14:paraId="0FC43CA7" w14:textId="349E5336" w:rsidR="003D64B2" w:rsidRPr="00742608" w:rsidRDefault="003D64B2" w:rsidP="003D64B2">
      <w:pPr>
        <w:pStyle w:val="Akapitzlist"/>
        <w:numPr>
          <w:ilvl w:val="0"/>
          <w:numId w:val="1"/>
        </w:numPr>
        <w:spacing w:line="240" w:lineRule="auto"/>
        <w:jc w:val="both"/>
        <w:rPr>
          <w:rFonts w:ascii="Century Gothic" w:hAnsi="Century Gothic"/>
          <w:b/>
          <w:bCs/>
          <w:i/>
          <w:iCs/>
          <w:color w:val="008374"/>
        </w:rPr>
      </w:pPr>
      <w:r w:rsidRPr="00742608">
        <w:rPr>
          <w:rFonts w:ascii="Century Gothic" w:hAnsi="Century Gothic"/>
          <w:b/>
          <w:bCs/>
          <w:i/>
          <w:iCs/>
          <w:color w:val="008374"/>
        </w:rPr>
        <w:t xml:space="preserve">Jak działa </w:t>
      </w:r>
      <w:r w:rsidR="005175B0" w:rsidRPr="00F21B8A">
        <w:rPr>
          <w:rFonts w:ascii="Century Gothic" w:hAnsi="Century Gothic"/>
          <w:b/>
          <w:bCs/>
          <w:i/>
          <w:iCs/>
          <w:color w:val="008374"/>
        </w:rPr>
        <w:t>Nublix</w:t>
      </w:r>
      <w:r w:rsidRPr="00742608">
        <w:rPr>
          <w:rFonts w:ascii="Century Gothic" w:hAnsi="Century Gothic"/>
          <w:b/>
          <w:bCs/>
          <w:i/>
          <w:iCs/>
          <w:color w:val="008374"/>
        </w:rPr>
        <w:t xml:space="preserve">; działanie składników aktywnych </w:t>
      </w:r>
    </w:p>
    <w:p w14:paraId="27589683" w14:textId="1F27C044" w:rsidR="005175B0" w:rsidRDefault="00CF11A3" w:rsidP="007F3455">
      <w:pPr>
        <w:rPr>
          <w:rFonts w:ascii="Century Gothic" w:hAnsi="Century Gothic"/>
          <w:i/>
          <w:iCs/>
          <w:color w:val="008374"/>
        </w:rPr>
      </w:pPr>
      <w:r w:rsidRPr="00742608">
        <w:rPr>
          <w:rFonts w:ascii="Century Gothic" w:hAnsi="Century Gothic"/>
          <w:i/>
          <w:iCs/>
          <w:color w:val="008374"/>
        </w:rPr>
        <w:t xml:space="preserve">Skondensowana formuła preparatu bazuje na kompilacji </w:t>
      </w:r>
      <w:r w:rsidR="005175B0" w:rsidRPr="00F21B8A">
        <w:rPr>
          <w:rFonts w:ascii="Century Gothic" w:hAnsi="Century Gothic"/>
          <w:i/>
          <w:iCs/>
          <w:color w:val="008374"/>
        </w:rPr>
        <w:t>silikonu, alantoiny i cynku</w:t>
      </w:r>
      <w:r w:rsidRPr="00742608">
        <w:rPr>
          <w:rFonts w:ascii="Century Gothic" w:hAnsi="Century Gothic"/>
          <w:i/>
          <w:iCs/>
          <w:color w:val="008374"/>
        </w:rPr>
        <w:t xml:space="preserve">.  </w:t>
      </w:r>
      <w:r w:rsidR="005175B0" w:rsidRPr="00742608">
        <w:rPr>
          <w:rFonts w:ascii="Century Gothic" w:hAnsi="Century Gothic"/>
          <w:i/>
          <w:iCs/>
          <w:color w:val="008374"/>
        </w:rPr>
        <w:t>Potrójny mechanizm działania</w:t>
      </w:r>
      <w:r w:rsidR="005175B0" w:rsidRPr="00F21B8A">
        <w:rPr>
          <w:rFonts w:ascii="Century Gothic" w:hAnsi="Century Gothic"/>
          <w:i/>
          <w:iCs/>
          <w:color w:val="008374"/>
        </w:rPr>
        <w:t xml:space="preserve"> </w:t>
      </w:r>
      <w:r w:rsidR="005175B0" w:rsidRPr="00742608">
        <w:rPr>
          <w:rFonts w:ascii="Century Gothic" w:hAnsi="Century Gothic"/>
          <w:i/>
          <w:iCs/>
          <w:color w:val="008374"/>
        </w:rPr>
        <w:t>wzmacnia fizjologiczne</w:t>
      </w:r>
      <w:r w:rsidR="005175B0" w:rsidRPr="00F21B8A">
        <w:rPr>
          <w:rFonts w:ascii="Century Gothic" w:hAnsi="Century Gothic"/>
          <w:i/>
          <w:iCs/>
          <w:color w:val="008374"/>
        </w:rPr>
        <w:t xml:space="preserve"> </w:t>
      </w:r>
      <w:r w:rsidR="005175B0" w:rsidRPr="00742608">
        <w:rPr>
          <w:rFonts w:ascii="Century Gothic" w:hAnsi="Century Gothic"/>
          <w:i/>
          <w:iCs/>
          <w:color w:val="008374"/>
        </w:rPr>
        <w:t>właściwości barierowe skóry</w:t>
      </w:r>
      <w:r w:rsidR="005175B0" w:rsidRPr="00F21B8A">
        <w:rPr>
          <w:rFonts w:ascii="Century Gothic" w:hAnsi="Century Gothic"/>
          <w:i/>
          <w:iCs/>
          <w:color w:val="008374"/>
        </w:rPr>
        <w:t xml:space="preserve"> </w:t>
      </w:r>
      <w:r w:rsidR="005175B0" w:rsidRPr="00742608">
        <w:rPr>
          <w:rFonts w:ascii="Century Gothic" w:hAnsi="Century Gothic"/>
          <w:i/>
          <w:iCs/>
          <w:color w:val="008374"/>
        </w:rPr>
        <w:t>od pierwszego dnia</w:t>
      </w:r>
      <w:r w:rsidR="005175B0" w:rsidRPr="00F21B8A">
        <w:rPr>
          <w:rFonts w:ascii="Century Gothic" w:hAnsi="Century Gothic"/>
          <w:i/>
          <w:iCs/>
          <w:color w:val="008374"/>
        </w:rPr>
        <w:t xml:space="preserve"> </w:t>
      </w:r>
      <w:r w:rsidR="005175B0" w:rsidRPr="00742608">
        <w:rPr>
          <w:rFonts w:ascii="Century Gothic" w:hAnsi="Century Gothic"/>
          <w:i/>
          <w:iCs/>
          <w:color w:val="008374"/>
        </w:rPr>
        <w:t>napromieniania</w:t>
      </w:r>
      <w:r w:rsidR="005175B0" w:rsidRPr="00F21B8A">
        <w:rPr>
          <w:rFonts w:ascii="Century Gothic" w:hAnsi="Century Gothic"/>
          <w:i/>
          <w:iCs/>
          <w:color w:val="008374"/>
        </w:rPr>
        <w:t>.</w:t>
      </w:r>
      <w:r w:rsidR="007F3455" w:rsidRPr="00F21B8A">
        <w:rPr>
          <w:rFonts w:ascii="Century Gothic" w:hAnsi="Century Gothic"/>
          <w:i/>
          <w:iCs/>
          <w:color w:val="008374"/>
        </w:rPr>
        <w:t xml:space="preserve"> </w:t>
      </w:r>
      <w:r w:rsidR="009A78DA" w:rsidRPr="00F21B8A">
        <w:rPr>
          <w:rFonts w:ascii="Century Gothic" w:hAnsi="Century Gothic"/>
          <w:i/>
          <w:iCs/>
          <w:color w:val="008374"/>
        </w:rPr>
        <w:t>T</w:t>
      </w:r>
      <w:r w:rsidR="007F3455" w:rsidRPr="00742608">
        <w:rPr>
          <w:rFonts w:ascii="Century Gothic" w:hAnsi="Century Gothic"/>
          <w:i/>
          <w:iCs/>
          <w:color w:val="008374"/>
        </w:rPr>
        <w:t>worzy warstw</w:t>
      </w:r>
      <w:r w:rsidR="009A78DA" w:rsidRPr="00F21B8A">
        <w:rPr>
          <w:rFonts w:ascii="Century Gothic" w:hAnsi="Century Gothic"/>
          <w:i/>
          <w:iCs/>
          <w:color w:val="008374"/>
        </w:rPr>
        <w:t xml:space="preserve">ę </w:t>
      </w:r>
      <w:r w:rsidR="007F3455" w:rsidRPr="00742608">
        <w:rPr>
          <w:rFonts w:ascii="Century Gothic" w:hAnsi="Century Gothic"/>
          <w:i/>
          <w:iCs/>
          <w:color w:val="008374"/>
        </w:rPr>
        <w:t>ochronn</w:t>
      </w:r>
      <w:r w:rsidR="009A78DA" w:rsidRPr="00F21B8A">
        <w:rPr>
          <w:rFonts w:ascii="Century Gothic" w:hAnsi="Century Gothic"/>
          <w:i/>
          <w:iCs/>
          <w:color w:val="008374"/>
        </w:rPr>
        <w:t>ą</w:t>
      </w:r>
      <w:r w:rsidR="007F3455" w:rsidRPr="00742608">
        <w:rPr>
          <w:rFonts w:ascii="Century Gothic" w:hAnsi="Century Gothic"/>
          <w:i/>
          <w:iCs/>
          <w:color w:val="008374"/>
        </w:rPr>
        <w:t xml:space="preserve"> na</w:t>
      </w:r>
      <w:r w:rsidR="009A78DA" w:rsidRPr="00F21B8A">
        <w:rPr>
          <w:rFonts w:ascii="Century Gothic" w:hAnsi="Century Gothic"/>
          <w:i/>
          <w:iCs/>
          <w:color w:val="008374"/>
        </w:rPr>
        <w:t xml:space="preserve"> </w:t>
      </w:r>
      <w:r w:rsidR="007F3455" w:rsidRPr="00742608">
        <w:rPr>
          <w:rFonts w:ascii="Century Gothic" w:hAnsi="Century Gothic"/>
          <w:i/>
          <w:iCs/>
          <w:color w:val="008374"/>
        </w:rPr>
        <w:t>powierzchni skóry</w:t>
      </w:r>
      <w:r w:rsidR="009A78DA" w:rsidRPr="00F21B8A">
        <w:rPr>
          <w:rFonts w:ascii="Century Gothic" w:hAnsi="Century Gothic"/>
          <w:i/>
          <w:iCs/>
          <w:color w:val="008374"/>
        </w:rPr>
        <w:t xml:space="preserve">, </w:t>
      </w:r>
      <w:r w:rsidR="007F3455" w:rsidRPr="00742608">
        <w:rPr>
          <w:rFonts w:ascii="Century Gothic" w:hAnsi="Century Gothic"/>
          <w:i/>
          <w:iCs/>
          <w:color w:val="008374"/>
        </w:rPr>
        <w:t>łagodzi</w:t>
      </w:r>
      <w:r w:rsidR="009A78DA" w:rsidRPr="00F21B8A">
        <w:rPr>
          <w:rFonts w:ascii="Century Gothic" w:hAnsi="Century Gothic"/>
          <w:i/>
          <w:iCs/>
          <w:color w:val="008374"/>
        </w:rPr>
        <w:t xml:space="preserve"> </w:t>
      </w:r>
      <w:r w:rsidR="007F3455" w:rsidRPr="00742608">
        <w:rPr>
          <w:rFonts w:ascii="Century Gothic" w:hAnsi="Century Gothic"/>
          <w:i/>
          <w:iCs/>
          <w:color w:val="008374"/>
        </w:rPr>
        <w:t>zaczerwienieni</w:t>
      </w:r>
      <w:r w:rsidR="00BA229A" w:rsidRPr="00F21B8A">
        <w:rPr>
          <w:rFonts w:ascii="Century Gothic" w:hAnsi="Century Gothic"/>
          <w:i/>
          <w:iCs/>
          <w:color w:val="008374"/>
        </w:rPr>
        <w:t>e i</w:t>
      </w:r>
      <w:r w:rsidR="007F3455" w:rsidRPr="00742608">
        <w:rPr>
          <w:rFonts w:ascii="Century Gothic" w:hAnsi="Century Gothic"/>
          <w:i/>
          <w:iCs/>
          <w:color w:val="008374"/>
        </w:rPr>
        <w:t xml:space="preserve"> </w:t>
      </w:r>
      <w:r w:rsidR="00BA229A" w:rsidRPr="00F21B8A">
        <w:rPr>
          <w:rFonts w:ascii="Century Gothic" w:hAnsi="Century Gothic"/>
          <w:i/>
          <w:iCs/>
          <w:color w:val="008374"/>
        </w:rPr>
        <w:t>napięcie</w:t>
      </w:r>
      <w:r w:rsidR="007F3455" w:rsidRPr="00742608">
        <w:rPr>
          <w:rFonts w:ascii="Century Gothic" w:hAnsi="Century Gothic"/>
          <w:i/>
          <w:iCs/>
          <w:color w:val="008374"/>
        </w:rPr>
        <w:t xml:space="preserve"> skóry</w:t>
      </w:r>
      <w:r w:rsidR="00BA229A" w:rsidRPr="00F21B8A">
        <w:rPr>
          <w:rFonts w:ascii="Century Gothic" w:hAnsi="Century Gothic"/>
          <w:i/>
          <w:iCs/>
          <w:color w:val="008374"/>
        </w:rPr>
        <w:t xml:space="preserve">, </w:t>
      </w:r>
      <w:r w:rsidR="007F3455" w:rsidRPr="00742608">
        <w:rPr>
          <w:rFonts w:ascii="Century Gothic" w:hAnsi="Century Gothic"/>
          <w:i/>
          <w:iCs/>
          <w:color w:val="008374"/>
        </w:rPr>
        <w:t xml:space="preserve">chroni </w:t>
      </w:r>
      <w:r w:rsidR="00BA229A" w:rsidRPr="00F21B8A">
        <w:rPr>
          <w:rFonts w:ascii="Century Gothic" w:hAnsi="Century Gothic"/>
          <w:i/>
          <w:iCs/>
          <w:color w:val="008374"/>
        </w:rPr>
        <w:t>skórę</w:t>
      </w:r>
      <w:r w:rsidR="007F3455" w:rsidRPr="00742608">
        <w:rPr>
          <w:rFonts w:ascii="Century Gothic" w:hAnsi="Century Gothic"/>
          <w:i/>
          <w:iCs/>
          <w:color w:val="008374"/>
        </w:rPr>
        <w:t xml:space="preserve"> przed</w:t>
      </w:r>
      <w:r w:rsidR="00BA229A" w:rsidRPr="00F21B8A">
        <w:rPr>
          <w:rFonts w:ascii="Century Gothic" w:hAnsi="Century Gothic"/>
          <w:i/>
          <w:iCs/>
          <w:color w:val="008374"/>
        </w:rPr>
        <w:t xml:space="preserve"> transepidermaln</w:t>
      </w:r>
      <w:r w:rsidR="00742608" w:rsidRPr="00F21B8A">
        <w:rPr>
          <w:rFonts w:ascii="Century Gothic" w:hAnsi="Century Gothic"/>
          <w:i/>
          <w:iCs/>
          <w:color w:val="008374"/>
        </w:rPr>
        <w:t>ą</w:t>
      </w:r>
      <w:r w:rsidR="00BA229A" w:rsidRPr="00F21B8A">
        <w:rPr>
          <w:rFonts w:ascii="Century Gothic" w:hAnsi="Century Gothic"/>
          <w:i/>
          <w:iCs/>
          <w:color w:val="008374"/>
        </w:rPr>
        <w:t xml:space="preserve"> </w:t>
      </w:r>
      <w:r w:rsidR="007F3455" w:rsidRPr="00742608">
        <w:rPr>
          <w:rFonts w:ascii="Century Gothic" w:hAnsi="Century Gothic"/>
          <w:i/>
          <w:iCs/>
          <w:color w:val="008374"/>
        </w:rPr>
        <w:t>utrat</w:t>
      </w:r>
      <w:r w:rsidR="00BA229A" w:rsidRPr="00F21B8A">
        <w:rPr>
          <w:rFonts w:ascii="Century Gothic" w:hAnsi="Century Gothic"/>
          <w:i/>
          <w:iCs/>
          <w:color w:val="008374"/>
        </w:rPr>
        <w:t>ą</w:t>
      </w:r>
      <w:r w:rsidR="007F3455" w:rsidRPr="00742608">
        <w:rPr>
          <w:rFonts w:ascii="Century Gothic" w:hAnsi="Century Gothic"/>
          <w:i/>
          <w:iCs/>
          <w:color w:val="008374"/>
        </w:rPr>
        <w:t xml:space="preserve"> wody</w:t>
      </w:r>
      <w:r w:rsidR="00742608" w:rsidRPr="00F21B8A">
        <w:rPr>
          <w:rFonts w:ascii="Century Gothic" w:hAnsi="Century Gothic"/>
          <w:i/>
          <w:iCs/>
          <w:color w:val="008374"/>
        </w:rPr>
        <w:t>.</w:t>
      </w:r>
    </w:p>
    <w:p w14:paraId="22C3DAC4" w14:textId="355869F5" w:rsidR="00002A12" w:rsidRDefault="00002A12" w:rsidP="00002A12">
      <w:pPr>
        <w:rPr>
          <w:rFonts w:ascii="Century Gothic" w:hAnsi="Century Gothic"/>
          <w:i/>
          <w:iCs/>
          <w:color w:val="008374"/>
        </w:rPr>
      </w:pPr>
      <w:r w:rsidRPr="00002A12">
        <w:rPr>
          <w:rFonts w:ascii="Century Gothic" w:hAnsi="Century Gothic"/>
          <w:b/>
          <w:bCs/>
          <w:i/>
          <w:iCs/>
          <w:color w:val="008374"/>
        </w:rPr>
        <w:t>Silikon</w:t>
      </w:r>
      <w:r w:rsidRPr="00002A12">
        <w:rPr>
          <w:rFonts w:ascii="Century Gothic" w:hAnsi="Century Gothic"/>
          <w:i/>
          <w:iCs/>
          <w:color w:val="008374"/>
        </w:rPr>
        <w:t xml:space="preserve"> tworzy na powierzchni skóry</w:t>
      </w:r>
      <w:r>
        <w:rPr>
          <w:rFonts w:ascii="Century Gothic" w:hAnsi="Century Gothic"/>
          <w:i/>
          <w:iCs/>
          <w:color w:val="008374"/>
        </w:rPr>
        <w:t xml:space="preserve"> </w:t>
      </w:r>
      <w:r w:rsidRPr="00002A12">
        <w:rPr>
          <w:rFonts w:ascii="Century Gothic" w:hAnsi="Century Gothic"/>
          <w:i/>
          <w:iCs/>
          <w:color w:val="008374"/>
        </w:rPr>
        <w:t>niewidoczną barierę, która ogranicza</w:t>
      </w:r>
      <w:r>
        <w:rPr>
          <w:rFonts w:ascii="Century Gothic" w:hAnsi="Century Gothic"/>
          <w:i/>
          <w:iCs/>
          <w:color w:val="008374"/>
        </w:rPr>
        <w:t xml:space="preserve"> </w:t>
      </w:r>
      <w:r w:rsidRPr="00002A12">
        <w:rPr>
          <w:rFonts w:ascii="Century Gothic" w:hAnsi="Century Gothic"/>
          <w:i/>
          <w:iCs/>
          <w:color w:val="008374"/>
        </w:rPr>
        <w:t>transepidermalną utratę wody, dzięki</w:t>
      </w:r>
      <w:r>
        <w:rPr>
          <w:rFonts w:ascii="Century Gothic" w:hAnsi="Century Gothic"/>
          <w:i/>
          <w:iCs/>
          <w:color w:val="008374"/>
        </w:rPr>
        <w:t xml:space="preserve"> </w:t>
      </w:r>
      <w:r w:rsidRPr="00002A12">
        <w:rPr>
          <w:rFonts w:ascii="Century Gothic" w:hAnsi="Century Gothic"/>
          <w:i/>
          <w:iCs/>
          <w:color w:val="008374"/>
        </w:rPr>
        <w:t>czemu utrzymuje odpowiedni stopień</w:t>
      </w:r>
      <w:r>
        <w:rPr>
          <w:rFonts w:ascii="Century Gothic" w:hAnsi="Century Gothic"/>
          <w:i/>
          <w:iCs/>
          <w:color w:val="008374"/>
        </w:rPr>
        <w:t xml:space="preserve"> </w:t>
      </w:r>
      <w:r w:rsidRPr="00002A12">
        <w:rPr>
          <w:rFonts w:ascii="Century Gothic" w:hAnsi="Century Gothic"/>
          <w:i/>
          <w:iCs/>
          <w:color w:val="008374"/>
        </w:rPr>
        <w:t>nawilżenia skóry i chroni skórę przed</w:t>
      </w:r>
      <w:r>
        <w:rPr>
          <w:rFonts w:ascii="Century Gothic" w:hAnsi="Century Gothic"/>
          <w:i/>
          <w:iCs/>
          <w:color w:val="008374"/>
        </w:rPr>
        <w:t xml:space="preserve"> </w:t>
      </w:r>
      <w:r w:rsidRPr="00002A12">
        <w:rPr>
          <w:rFonts w:ascii="Century Gothic" w:hAnsi="Century Gothic"/>
          <w:i/>
          <w:iCs/>
          <w:color w:val="008374"/>
        </w:rPr>
        <w:t>czynnikami zewnętrznymi.</w:t>
      </w:r>
      <w:r>
        <w:rPr>
          <w:rFonts w:ascii="Century Gothic" w:hAnsi="Century Gothic"/>
          <w:i/>
          <w:iCs/>
          <w:color w:val="008374"/>
        </w:rPr>
        <w:t xml:space="preserve"> </w:t>
      </w:r>
      <w:r w:rsidRPr="00002A12">
        <w:rPr>
          <w:rFonts w:ascii="Century Gothic" w:hAnsi="Century Gothic"/>
          <w:b/>
          <w:bCs/>
          <w:i/>
          <w:iCs/>
          <w:color w:val="008374"/>
        </w:rPr>
        <w:t>Alantoina</w:t>
      </w:r>
      <w:r w:rsidRPr="00002A12">
        <w:rPr>
          <w:rFonts w:ascii="Century Gothic" w:hAnsi="Century Gothic"/>
          <w:i/>
          <w:iCs/>
          <w:color w:val="008374"/>
        </w:rPr>
        <w:t xml:space="preserve"> chroni skórę przed działaniem</w:t>
      </w:r>
      <w:r>
        <w:rPr>
          <w:rFonts w:ascii="Century Gothic" w:hAnsi="Century Gothic"/>
          <w:i/>
          <w:iCs/>
          <w:color w:val="008374"/>
        </w:rPr>
        <w:t xml:space="preserve"> </w:t>
      </w:r>
      <w:r w:rsidRPr="00002A12">
        <w:rPr>
          <w:rFonts w:ascii="Century Gothic" w:hAnsi="Century Gothic"/>
          <w:i/>
          <w:iCs/>
          <w:color w:val="008374"/>
        </w:rPr>
        <w:t>czynników zewnętrznych, stymuluje</w:t>
      </w:r>
      <w:r>
        <w:rPr>
          <w:rFonts w:ascii="Century Gothic" w:hAnsi="Century Gothic"/>
          <w:i/>
          <w:iCs/>
          <w:color w:val="008374"/>
        </w:rPr>
        <w:t xml:space="preserve"> </w:t>
      </w:r>
      <w:r w:rsidRPr="00002A12">
        <w:rPr>
          <w:rFonts w:ascii="Century Gothic" w:hAnsi="Century Gothic"/>
          <w:i/>
          <w:iCs/>
          <w:color w:val="008374"/>
        </w:rPr>
        <w:t>regenerację naskórka, a także działa</w:t>
      </w:r>
      <w:r>
        <w:rPr>
          <w:rFonts w:ascii="Century Gothic" w:hAnsi="Century Gothic"/>
          <w:i/>
          <w:iCs/>
          <w:color w:val="008374"/>
        </w:rPr>
        <w:t xml:space="preserve"> </w:t>
      </w:r>
      <w:r w:rsidRPr="00002A12">
        <w:rPr>
          <w:rFonts w:ascii="Century Gothic" w:hAnsi="Century Gothic"/>
          <w:i/>
          <w:iCs/>
          <w:color w:val="008374"/>
        </w:rPr>
        <w:t>łagodząco.</w:t>
      </w:r>
      <w:r>
        <w:rPr>
          <w:rFonts w:ascii="Century Gothic" w:hAnsi="Century Gothic"/>
          <w:i/>
          <w:iCs/>
          <w:color w:val="008374"/>
        </w:rPr>
        <w:t xml:space="preserve"> </w:t>
      </w:r>
      <w:r w:rsidRPr="00002A12">
        <w:rPr>
          <w:rFonts w:ascii="Century Gothic" w:hAnsi="Century Gothic"/>
          <w:b/>
          <w:bCs/>
          <w:i/>
          <w:iCs/>
          <w:color w:val="008374"/>
        </w:rPr>
        <w:t>Cynk</w:t>
      </w:r>
      <w:r w:rsidRPr="00002A12">
        <w:rPr>
          <w:rFonts w:ascii="Century Gothic" w:hAnsi="Century Gothic"/>
          <w:i/>
          <w:iCs/>
          <w:color w:val="008374"/>
        </w:rPr>
        <w:t xml:space="preserve"> – ze względu na swoje działanie</w:t>
      </w:r>
      <w:r>
        <w:rPr>
          <w:rFonts w:ascii="Century Gothic" w:hAnsi="Century Gothic"/>
          <w:i/>
          <w:iCs/>
          <w:color w:val="008374"/>
        </w:rPr>
        <w:t xml:space="preserve"> </w:t>
      </w:r>
      <w:r w:rsidRPr="00002A12">
        <w:rPr>
          <w:rFonts w:ascii="Century Gothic" w:hAnsi="Century Gothic"/>
          <w:i/>
          <w:iCs/>
          <w:color w:val="008374"/>
        </w:rPr>
        <w:t>bakteriostatyczne i antyoksydacyjne</w:t>
      </w:r>
      <w:r>
        <w:rPr>
          <w:rFonts w:ascii="Century Gothic" w:hAnsi="Century Gothic"/>
          <w:i/>
          <w:iCs/>
          <w:color w:val="008374"/>
        </w:rPr>
        <w:t xml:space="preserve"> </w:t>
      </w:r>
      <w:r w:rsidRPr="00002A12">
        <w:rPr>
          <w:rFonts w:ascii="Century Gothic" w:hAnsi="Century Gothic"/>
          <w:i/>
          <w:iCs/>
          <w:color w:val="008374"/>
        </w:rPr>
        <w:t>reguluje pracę układu odpornościowego</w:t>
      </w:r>
      <w:r>
        <w:rPr>
          <w:rFonts w:ascii="Century Gothic" w:hAnsi="Century Gothic"/>
          <w:i/>
          <w:iCs/>
          <w:color w:val="008374"/>
        </w:rPr>
        <w:t xml:space="preserve"> </w:t>
      </w:r>
      <w:r w:rsidRPr="00002A12">
        <w:rPr>
          <w:rFonts w:ascii="Century Gothic" w:hAnsi="Century Gothic"/>
          <w:i/>
          <w:iCs/>
          <w:color w:val="008374"/>
        </w:rPr>
        <w:t>skóry.</w:t>
      </w:r>
      <w:r>
        <w:rPr>
          <w:rFonts w:ascii="Century Gothic" w:hAnsi="Century Gothic"/>
          <w:i/>
          <w:iCs/>
          <w:color w:val="008374"/>
        </w:rPr>
        <w:t xml:space="preserve"> </w:t>
      </w:r>
      <w:r w:rsidRPr="00002A12">
        <w:rPr>
          <w:rFonts w:ascii="Century Gothic" w:hAnsi="Century Gothic"/>
          <w:b/>
          <w:bCs/>
          <w:i/>
          <w:iCs/>
          <w:color w:val="008374"/>
        </w:rPr>
        <w:t>Ekstrakt z kwiatów perełkowca japońskiego</w:t>
      </w:r>
      <w:r w:rsidRPr="00002A12">
        <w:rPr>
          <w:rFonts w:ascii="Century Gothic" w:hAnsi="Century Gothic"/>
          <w:i/>
          <w:iCs/>
          <w:color w:val="008374"/>
        </w:rPr>
        <w:t xml:space="preserve"> zastosowany w celu</w:t>
      </w:r>
      <w:r>
        <w:rPr>
          <w:rFonts w:ascii="Century Gothic" w:hAnsi="Century Gothic"/>
          <w:i/>
          <w:iCs/>
          <w:color w:val="008374"/>
        </w:rPr>
        <w:t xml:space="preserve"> </w:t>
      </w:r>
      <w:r w:rsidRPr="00002A12">
        <w:rPr>
          <w:rFonts w:ascii="Century Gothic" w:hAnsi="Century Gothic"/>
          <w:i/>
          <w:iCs/>
          <w:color w:val="008374"/>
        </w:rPr>
        <w:t>odnowy i przywrócenia homeostazy</w:t>
      </w:r>
      <w:r>
        <w:rPr>
          <w:rFonts w:ascii="Century Gothic" w:hAnsi="Century Gothic"/>
          <w:i/>
          <w:iCs/>
          <w:color w:val="008374"/>
        </w:rPr>
        <w:t xml:space="preserve"> </w:t>
      </w:r>
      <w:r w:rsidRPr="00002A12">
        <w:rPr>
          <w:rFonts w:ascii="Century Gothic" w:hAnsi="Century Gothic"/>
          <w:i/>
          <w:iCs/>
          <w:color w:val="008374"/>
        </w:rPr>
        <w:t>skórze narażonej na działanie stresu</w:t>
      </w:r>
      <w:r>
        <w:rPr>
          <w:rFonts w:ascii="Century Gothic" w:hAnsi="Century Gothic"/>
          <w:i/>
          <w:iCs/>
          <w:color w:val="008374"/>
        </w:rPr>
        <w:t xml:space="preserve"> </w:t>
      </w:r>
      <w:r w:rsidRPr="00002A12">
        <w:rPr>
          <w:rFonts w:ascii="Century Gothic" w:hAnsi="Century Gothic"/>
          <w:i/>
          <w:iCs/>
          <w:color w:val="008374"/>
        </w:rPr>
        <w:t>oksydacyjnego. Pobudza endogenne</w:t>
      </w:r>
      <w:r>
        <w:rPr>
          <w:rFonts w:ascii="Century Gothic" w:hAnsi="Century Gothic"/>
          <w:i/>
          <w:iCs/>
          <w:color w:val="008374"/>
        </w:rPr>
        <w:t xml:space="preserve"> </w:t>
      </w:r>
      <w:r w:rsidRPr="00002A12">
        <w:rPr>
          <w:rFonts w:ascii="Century Gothic" w:hAnsi="Century Gothic"/>
          <w:i/>
          <w:iCs/>
          <w:color w:val="008374"/>
        </w:rPr>
        <w:t>antyoksydacyjne systemy obronne</w:t>
      </w:r>
      <w:r>
        <w:rPr>
          <w:rFonts w:ascii="Century Gothic" w:hAnsi="Century Gothic"/>
          <w:i/>
          <w:iCs/>
          <w:color w:val="008374"/>
        </w:rPr>
        <w:t xml:space="preserve"> </w:t>
      </w:r>
      <w:r w:rsidRPr="00002A12">
        <w:rPr>
          <w:rFonts w:ascii="Century Gothic" w:hAnsi="Century Gothic"/>
          <w:i/>
          <w:iCs/>
          <w:color w:val="008374"/>
        </w:rPr>
        <w:t>skóry, jak również przyspiesza procesy</w:t>
      </w:r>
      <w:r>
        <w:rPr>
          <w:rFonts w:ascii="Century Gothic" w:hAnsi="Century Gothic"/>
          <w:i/>
          <w:iCs/>
          <w:color w:val="008374"/>
        </w:rPr>
        <w:t xml:space="preserve"> </w:t>
      </w:r>
      <w:r w:rsidRPr="00002A12">
        <w:rPr>
          <w:rFonts w:ascii="Century Gothic" w:hAnsi="Century Gothic"/>
          <w:i/>
          <w:iCs/>
          <w:color w:val="008374"/>
        </w:rPr>
        <w:t>odnowy.</w:t>
      </w:r>
    </w:p>
    <w:p w14:paraId="627905C3" w14:textId="77777777" w:rsidR="00002A12" w:rsidRPr="00F21B8A" w:rsidRDefault="00002A12" w:rsidP="00002A12">
      <w:pPr>
        <w:rPr>
          <w:rFonts w:ascii="Century Gothic" w:hAnsi="Century Gothic"/>
          <w:i/>
          <w:iCs/>
          <w:color w:val="008374"/>
        </w:rPr>
      </w:pPr>
    </w:p>
    <w:p w14:paraId="6BE1472F" w14:textId="0DDDA180" w:rsidR="003D64B2" w:rsidRPr="00742608" w:rsidRDefault="003D64B2" w:rsidP="005175B0">
      <w:pPr>
        <w:pStyle w:val="Akapitzlist"/>
        <w:numPr>
          <w:ilvl w:val="0"/>
          <w:numId w:val="1"/>
        </w:numPr>
        <w:jc w:val="both"/>
        <w:rPr>
          <w:rFonts w:ascii="Century Gothic" w:hAnsi="Century Gothic"/>
          <w:b/>
          <w:bCs/>
          <w:i/>
          <w:iCs/>
          <w:color w:val="008374"/>
        </w:rPr>
      </w:pPr>
      <w:r w:rsidRPr="00742608">
        <w:rPr>
          <w:rFonts w:ascii="Century Gothic" w:hAnsi="Century Gothic"/>
          <w:b/>
          <w:bCs/>
          <w:i/>
          <w:iCs/>
          <w:color w:val="008374"/>
        </w:rPr>
        <w:t xml:space="preserve">Co zawiera </w:t>
      </w:r>
      <w:r w:rsidR="005175B0" w:rsidRPr="00742608">
        <w:rPr>
          <w:rFonts w:ascii="Century Gothic" w:hAnsi="Century Gothic"/>
          <w:b/>
          <w:bCs/>
          <w:i/>
          <w:iCs/>
          <w:color w:val="008374"/>
        </w:rPr>
        <w:t>Nublix</w:t>
      </w:r>
    </w:p>
    <w:p w14:paraId="38C6DAA4" w14:textId="24AA7A5E" w:rsidR="003936B4" w:rsidRDefault="005A75BE" w:rsidP="001B23BC">
      <w:pPr>
        <w:spacing w:line="240" w:lineRule="auto"/>
        <w:rPr>
          <w:rFonts w:ascii="Century Gothic" w:hAnsi="Century Gothic"/>
          <w:i/>
          <w:iCs/>
          <w:color w:val="008374"/>
        </w:rPr>
      </w:pPr>
      <w:r w:rsidRPr="00002A12">
        <w:rPr>
          <w:rFonts w:ascii="Century Gothic" w:hAnsi="Century Gothic"/>
          <w:i/>
          <w:iCs/>
          <w:color w:val="008374"/>
        </w:rPr>
        <w:t>Składniki/</w:t>
      </w:r>
      <w:proofErr w:type="spellStart"/>
      <w:r w:rsidRPr="00002A12">
        <w:rPr>
          <w:rFonts w:ascii="Century Gothic" w:hAnsi="Century Gothic"/>
          <w:i/>
          <w:iCs/>
          <w:color w:val="008374"/>
        </w:rPr>
        <w:t>Ingredients</w:t>
      </w:r>
      <w:proofErr w:type="spellEnd"/>
      <w:r w:rsidRPr="00002A12">
        <w:rPr>
          <w:rFonts w:ascii="Century Gothic" w:hAnsi="Century Gothic"/>
          <w:i/>
          <w:iCs/>
          <w:color w:val="008374"/>
        </w:rPr>
        <w:t>:</w:t>
      </w:r>
      <w:r w:rsidR="00FE1F77">
        <w:rPr>
          <w:rFonts w:ascii="Century Gothic" w:hAnsi="Century Gothic"/>
          <w:i/>
          <w:iCs/>
          <w:color w:val="008374"/>
        </w:rPr>
        <w:t xml:space="preserve"> </w:t>
      </w:r>
      <w:proofErr w:type="spellStart"/>
      <w:r w:rsidR="001B23BC" w:rsidRPr="00FE1F77">
        <w:rPr>
          <w:rFonts w:ascii="Century Gothic" w:hAnsi="Century Gothic"/>
          <w:i/>
          <w:iCs/>
          <w:color w:val="008374"/>
        </w:rPr>
        <w:t>Caprylyl</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Methicone</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Butane</w:t>
      </w:r>
      <w:proofErr w:type="spellEnd"/>
      <w:r w:rsidR="001B23BC" w:rsidRPr="00FE1F77">
        <w:rPr>
          <w:rFonts w:ascii="Century Gothic" w:hAnsi="Century Gothic"/>
          <w:i/>
          <w:iCs/>
          <w:color w:val="008374"/>
        </w:rPr>
        <w:t>,</w:t>
      </w:r>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Dimethicone</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Siloxane</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Caprylic</w:t>
      </w:r>
      <w:proofErr w:type="spellEnd"/>
      <w:r w:rsidR="001B23BC" w:rsidRPr="00FE1F77">
        <w:rPr>
          <w:rFonts w:ascii="Century Gothic" w:hAnsi="Century Gothic"/>
          <w:i/>
          <w:iCs/>
          <w:color w:val="008374"/>
        </w:rPr>
        <w:t>/</w:t>
      </w:r>
      <w:proofErr w:type="spellStart"/>
      <w:r w:rsidR="001B23BC" w:rsidRPr="00FE1F77">
        <w:rPr>
          <w:rFonts w:ascii="Century Gothic" w:hAnsi="Century Gothic"/>
          <w:i/>
          <w:iCs/>
          <w:color w:val="008374"/>
        </w:rPr>
        <w:t>Capric</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Triglyceride</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Dimethicone</w:t>
      </w:r>
      <w:proofErr w:type="spellEnd"/>
      <w:r w:rsidR="001B23BC" w:rsidRPr="00FE1F77">
        <w:rPr>
          <w:rFonts w:ascii="Century Gothic" w:hAnsi="Century Gothic"/>
          <w:i/>
          <w:iCs/>
          <w:color w:val="008374"/>
        </w:rPr>
        <w:t>/</w:t>
      </w:r>
      <w:proofErr w:type="spellStart"/>
      <w:r w:rsidR="001B23BC" w:rsidRPr="00FE1F77">
        <w:rPr>
          <w:rFonts w:ascii="Century Gothic" w:hAnsi="Century Gothic"/>
          <w:i/>
          <w:iCs/>
          <w:color w:val="008374"/>
        </w:rPr>
        <w:t>Dimethicone</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Crosspolymer</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Propane</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Aqua</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Moringa</w:t>
      </w:r>
      <w:proofErr w:type="spellEnd"/>
      <w:r w:rsidR="00FE1F77" w:rsidRPr="00FE1F77">
        <w:rPr>
          <w:rFonts w:ascii="Century Gothic" w:hAnsi="Century Gothic"/>
          <w:i/>
          <w:iCs/>
          <w:color w:val="008374"/>
        </w:rPr>
        <w:t xml:space="preserve"> </w:t>
      </w:r>
      <w:proofErr w:type="spellStart"/>
      <w:r w:rsidR="001B23BC" w:rsidRPr="00FE1F77">
        <w:rPr>
          <w:rFonts w:ascii="Century Gothic" w:hAnsi="Century Gothic"/>
          <w:i/>
          <w:iCs/>
          <w:color w:val="008374"/>
        </w:rPr>
        <w:t>Oleifera</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Seed</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Oil</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Glycerin</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Isobutane</w:t>
      </w:r>
      <w:proofErr w:type="spellEnd"/>
      <w:r w:rsidR="001B23BC" w:rsidRPr="00FE1F77">
        <w:rPr>
          <w:rFonts w:ascii="Century Gothic" w:hAnsi="Century Gothic"/>
          <w:i/>
          <w:iCs/>
          <w:color w:val="008374"/>
        </w:rPr>
        <w:t>,</w:t>
      </w:r>
      <w:r w:rsidR="00FE1F77" w:rsidRPr="00FE1F77">
        <w:rPr>
          <w:rFonts w:ascii="Century Gothic" w:hAnsi="Century Gothic"/>
          <w:i/>
          <w:iCs/>
          <w:color w:val="008374"/>
        </w:rPr>
        <w:t xml:space="preserve"> </w:t>
      </w:r>
      <w:proofErr w:type="spellStart"/>
      <w:r w:rsidR="001B23BC" w:rsidRPr="00FE1F77">
        <w:rPr>
          <w:rFonts w:ascii="Century Gothic" w:hAnsi="Century Gothic"/>
          <w:i/>
          <w:iCs/>
          <w:color w:val="008374"/>
        </w:rPr>
        <w:t>Cetyl</w:t>
      </w:r>
      <w:proofErr w:type="spellEnd"/>
      <w:r w:rsidR="001B23BC" w:rsidRPr="00FE1F77">
        <w:rPr>
          <w:rFonts w:ascii="Century Gothic" w:hAnsi="Century Gothic"/>
          <w:i/>
          <w:iCs/>
          <w:color w:val="008374"/>
        </w:rPr>
        <w:t xml:space="preserve"> PEG/PPG-10/1 </w:t>
      </w:r>
      <w:proofErr w:type="spellStart"/>
      <w:r w:rsidR="001B23BC" w:rsidRPr="00FE1F77">
        <w:rPr>
          <w:rFonts w:ascii="Century Gothic" w:hAnsi="Century Gothic"/>
          <w:i/>
          <w:iCs/>
          <w:color w:val="008374"/>
        </w:rPr>
        <w:t>Dimethicone</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Zinc</w:t>
      </w:r>
      <w:proofErr w:type="spellEnd"/>
      <w:r w:rsidR="00FE1F77">
        <w:rPr>
          <w:rFonts w:ascii="Century Gothic" w:hAnsi="Century Gothic"/>
          <w:i/>
          <w:iCs/>
          <w:color w:val="008374"/>
        </w:rPr>
        <w:t xml:space="preserve"> </w:t>
      </w:r>
      <w:r w:rsidR="001B23BC" w:rsidRPr="00FE1F77">
        <w:rPr>
          <w:rFonts w:ascii="Century Gothic" w:hAnsi="Century Gothic"/>
          <w:i/>
          <w:iCs/>
          <w:color w:val="008374"/>
        </w:rPr>
        <w:t xml:space="preserve">PCA, Allantoin, </w:t>
      </w:r>
      <w:proofErr w:type="spellStart"/>
      <w:r w:rsidR="001B23BC" w:rsidRPr="00FE1F77">
        <w:rPr>
          <w:rFonts w:ascii="Century Gothic" w:hAnsi="Century Gothic"/>
          <w:i/>
          <w:iCs/>
          <w:color w:val="008374"/>
        </w:rPr>
        <w:t>Propanediol</w:t>
      </w:r>
      <w:proofErr w:type="spellEnd"/>
      <w:r w:rsidR="001B23BC" w:rsidRPr="00FE1F77">
        <w:rPr>
          <w:rFonts w:ascii="Century Gothic" w:hAnsi="Century Gothic"/>
          <w:i/>
          <w:iCs/>
          <w:color w:val="008374"/>
        </w:rPr>
        <w:t xml:space="preserve">, </w:t>
      </w:r>
      <w:proofErr w:type="spellStart"/>
      <w:r w:rsidR="001B23BC" w:rsidRPr="00FE1F77">
        <w:rPr>
          <w:rFonts w:ascii="Century Gothic" w:hAnsi="Century Gothic"/>
          <w:i/>
          <w:iCs/>
          <w:color w:val="008374"/>
        </w:rPr>
        <w:t>Sophor</w:t>
      </w:r>
      <w:r w:rsidR="00FE1F77">
        <w:rPr>
          <w:rFonts w:ascii="Century Gothic" w:hAnsi="Century Gothic"/>
          <w:i/>
          <w:iCs/>
          <w:color w:val="008374"/>
        </w:rPr>
        <w:t>a</w:t>
      </w:r>
      <w:proofErr w:type="spellEnd"/>
      <w:r w:rsidR="00FE1F77">
        <w:rPr>
          <w:rFonts w:ascii="Century Gothic" w:hAnsi="Century Gothic"/>
          <w:i/>
          <w:iCs/>
          <w:color w:val="008374"/>
        </w:rPr>
        <w:t xml:space="preserve"> </w:t>
      </w:r>
      <w:proofErr w:type="spellStart"/>
      <w:r w:rsidR="001B23BC" w:rsidRPr="001B23BC">
        <w:rPr>
          <w:rFonts w:ascii="Century Gothic" w:hAnsi="Century Gothic"/>
          <w:i/>
          <w:iCs/>
          <w:color w:val="008374"/>
        </w:rPr>
        <w:t>Japonica</w:t>
      </w:r>
      <w:proofErr w:type="spellEnd"/>
      <w:r w:rsidR="001B23BC" w:rsidRPr="001B23BC">
        <w:rPr>
          <w:rFonts w:ascii="Century Gothic" w:hAnsi="Century Gothic"/>
          <w:i/>
          <w:iCs/>
          <w:color w:val="008374"/>
        </w:rPr>
        <w:t xml:space="preserve"> Flower </w:t>
      </w:r>
      <w:proofErr w:type="spellStart"/>
      <w:r w:rsidR="001B23BC" w:rsidRPr="001B23BC">
        <w:rPr>
          <w:rFonts w:ascii="Century Gothic" w:hAnsi="Century Gothic"/>
          <w:i/>
          <w:iCs/>
          <w:color w:val="008374"/>
        </w:rPr>
        <w:t>Extract</w:t>
      </w:r>
      <w:proofErr w:type="spellEnd"/>
    </w:p>
    <w:p w14:paraId="20AE2F66" w14:textId="77777777" w:rsidR="00002A12" w:rsidRDefault="00002A12" w:rsidP="00002A12">
      <w:pPr>
        <w:spacing w:line="240" w:lineRule="auto"/>
        <w:rPr>
          <w:rFonts w:ascii="Century Gothic" w:hAnsi="Century Gothic"/>
          <w:i/>
          <w:iCs/>
          <w:color w:val="008374"/>
        </w:rPr>
      </w:pPr>
    </w:p>
    <w:p w14:paraId="6883FC97" w14:textId="7C073C4C" w:rsidR="003D64B2" w:rsidRPr="00002A12" w:rsidRDefault="003D64B2" w:rsidP="00002A12">
      <w:pPr>
        <w:pStyle w:val="Akapitzlist"/>
        <w:numPr>
          <w:ilvl w:val="0"/>
          <w:numId w:val="1"/>
        </w:numPr>
        <w:spacing w:line="240" w:lineRule="auto"/>
        <w:rPr>
          <w:rFonts w:ascii="Century Gothic" w:hAnsi="Century Gothic"/>
          <w:b/>
          <w:bCs/>
          <w:i/>
          <w:iCs/>
          <w:color w:val="008374"/>
        </w:rPr>
      </w:pPr>
      <w:r w:rsidRPr="00002A12">
        <w:rPr>
          <w:rFonts w:ascii="Century Gothic" w:hAnsi="Century Gothic"/>
          <w:b/>
          <w:bCs/>
          <w:i/>
          <w:iCs/>
          <w:color w:val="008374"/>
        </w:rPr>
        <w:lastRenderedPageBreak/>
        <w:t xml:space="preserve">Jak wygląda produkt kosmetyczny </w:t>
      </w:r>
      <w:r w:rsidR="005175B0" w:rsidRPr="00002A12">
        <w:rPr>
          <w:rFonts w:ascii="Century Gothic" w:hAnsi="Century Gothic"/>
          <w:b/>
          <w:bCs/>
          <w:i/>
          <w:iCs/>
          <w:color w:val="008374"/>
        </w:rPr>
        <w:t>Nublix</w:t>
      </w:r>
      <w:r w:rsidRPr="00002A12">
        <w:rPr>
          <w:rFonts w:ascii="Century Gothic" w:hAnsi="Century Gothic"/>
          <w:b/>
          <w:bCs/>
          <w:i/>
          <w:iCs/>
          <w:color w:val="008374"/>
        </w:rPr>
        <w:t xml:space="preserve"> i co zawiera opakowanie </w:t>
      </w:r>
    </w:p>
    <w:p w14:paraId="788663DC" w14:textId="4A410E31" w:rsidR="0013780C" w:rsidRPr="00022A24" w:rsidRDefault="003D64B2" w:rsidP="00022A24">
      <w:pPr>
        <w:spacing w:line="240" w:lineRule="auto"/>
        <w:rPr>
          <w:rFonts w:ascii="Century Gothic" w:hAnsi="Century Gothic"/>
          <w:i/>
          <w:iCs/>
          <w:color w:val="008374"/>
        </w:rPr>
      </w:pPr>
      <w:r w:rsidRPr="00742608">
        <w:rPr>
          <w:rFonts w:ascii="Century Gothic" w:hAnsi="Century Gothic"/>
          <w:i/>
          <w:iCs/>
          <w:color w:val="008374"/>
        </w:rPr>
        <w:t xml:space="preserve">Produkt kosmetyczny </w:t>
      </w:r>
      <w:r w:rsidR="005175B0" w:rsidRPr="00CD5BDF">
        <w:rPr>
          <w:rFonts w:ascii="Century Gothic" w:hAnsi="Century Gothic"/>
          <w:i/>
          <w:iCs/>
          <w:color w:val="008374"/>
        </w:rPr>
        <w:t xml:space="preserve">Nublix </w:t>
      </w:r>
      <w:r w:rsidR="000F2538" w:rsidRPr="00742608">
        <w:rPr>
          <w:rFonts w:ascii="Century Gothic" w:hAnsi="Century Gothic"/>
          <w:i/>
          <w:iCs/>
          <w:color w:val="008374"/>
        </w:rPr>
        <w:t xml:space="preserve"> </w:t>
      </w:r>
      <w:r w:rsidRPr="00742608">
        <w:rPr>
          <w:rFonts w:ascii="Century Gothic" w:hAnsi="Century Gothic"/>
          <w:i/>
          <w:iCs/>
          <w:color w:val="008374"/>
        </w:rPr>
        <w:t xml:space="preserve">jest </w:t>
      </w:r>
      <w:r w:rsidR="002706B2">
        <w:rPr>
          <w:rFonts w:ascii="Century Gothic" w:hAnsi="Century Gothic"/>
          <w:i/>
          <w:iCs/>
          <w:color w:val="008374"/>
        </w:rPr>
        <w:t>transparentn</w:t>
      </w:r>
      <w:r w:rsidR="0096363E">
        <w:rPr>
          <w:rFonts w:ascii="Century Gothic" w:hAnsi="Century Gothic"/>
          <w:i/>
          <w:iCs/>
          <w:color w:val="008374"/>
        </w:rPr>
        <w:t>ym</w:t>
      </w:r>
      <w:r w:rsidR="002706B2">
        <w:rPr>
          <w:rFonts w:ascii="Century Gothic" w:hAnsi="Century Gothic"/>
          <w:i/>
          <w:iCs/>
          <w:color w:val="008374"/>
        </w:rPr>
        <w:t xml:space="preserve"> </w:t>
      </w:r>
      <w:r w:rsidR="00871F1C">
        <w:rPr>
          <w:rFonts w:ascii="Century Gothic" w:hAnsi="Century Gothic"/>
          <w:i/>
          <w:iCs/>
          <w:color w:val="008374"/>
        </w:rPr>
        <w:t>sprayem</w:t>
      </w:r>
      <w:r w:rsidR="000F2538" w:rsidRPr="00742608">
        <w:rPr>
          <w:rFonts w:ascii="Century Gothic" w:hAnsi="Century Gothic"/>
          <w:i/>
          <w:iCs/>
          <w:color w:val="008374"/>
        </w:rPr>
        <w:t xml:space="preserve"> o neutralnym zapachu</w:t>
      </w:r>
      <w:r w:rsidR="00F031DE" w:rsidRPr="00742608">
        <w:rPr>
          <w:rFonts w:ascii="Century Gothic" w:hAnsi="Century Gothic"/>
          <w:i/>
          <w:iCs/>
          <w:color w:val="008374"/>
        </w:rPr>
        <w:t>.</w:t>
      </w:r>
    </w:p>
    <w:p w14:paraId="4AA719DE" w14:textId="62DD87C1" w:rsidR="00EC1FDC" w:rsidRDefault="00EC1FDC" w:rsidP="00EC1FDC">
      <w:pPr>
        <w:pStyle w:val="Akapitzlist"/>
        <w:spacing w:line="240" w:lineRule="auto"/>
        <w:ind w:left="360"/>
        <w:rPr>
          <w:rFonts w:ascii="Century Gothic" w:hAnsi="Century Gothic"/>
          <w:b/>
          <w:bCs/>
          <w:i/>
          <w:iCs/>
          <w:color w:val="008374"/>
        </w:rPr>
      </w:pPr>
    </w:p>
    <w:p w14:paraId="799F087E" w14:textId="67ADEDA6" w:rsidR="005C2A08" w:rsidRPr="00022A24" w:rsidRDefault="00B21281" w:rsidP="00B21281">
      <w:pPr>
        <w:pStyle w:val="Akapitzlist"/>
        <w:numPr>
          <w:ilvl w:val="0"/>
          <w:numId w:val="1"/>
        </w:numPr>
        <w:spacing w:line="240" w:lineRule="auto"/>
        <w:rPr>
          <w:rFonts w:ascii="Century Gothic" w:hAnsi="Century Gothic"/>
          <w:b/>
          <w:bCs/>
          <w:i/>
          <w:iCs/>
          <w:color w:val="008374"/>
        </w:rPr>
      </w:pPr>
      <w:r>
        <w:rPr>
          <w:rFonts w:ascii="Century Gothic" w:hAnsi="Century Gothic"/>
          <w:b/>
          <w:bCs/>
          <w:i/>
          <w:iCs/>
          <w:noProof/>
          <w:color w:val="538135" w:themeColor="accent6" w:themeShade="BF"/>
        </w:rPr>
        <w:drawing>
          <wp:anchor distT="0" distB="0" distL="114300" distR="114300" simplePos="0" relativeHeight="251658240" behindDoc="0" locked="0" layoutInCell="1" allowOverlap="1" wp14:anchorId="113E4EAC" wp14:editId="1682E0C9">
            <wp:simplePos x="0" y="0"/>
            <wp:positionH relativeFrom="margin">
              <wp:align>left</wp:align>
            </wp:positionH>
            <wp:positionV relativeFrom="paragraph">
              <wp:posOffset>103505</wp:posOffset>
            </wp:positionV>
            <wp:extent cx="1965960" cy="2748915"/>
            <wp:effectExtent l="0" t="0" r="0" b="0"/>
            <wp:wrapSquare wrapText="bothSides"/>
            <wp:docPr id="1940600501" name="Obraz 1" descr="Obraz zawierający tekst, przybory toaletowe, Pielęgnacja skóry, butel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600501" name="Obraz 1" descr="Obraz zawierający tekst, przybory toaletowe, Pielęgnacja skóry, butelka&#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274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A24" w:rsidRPr="00022A24">
        <w:rPr>
          <w:rFonts w:ascii="Century Gothic" w:hAnsi="Century Gothic"/>
          <w:b/>
          <w:bCs/>
          <w:i/>
          <w:iCs/>
          <w:color w:val="008374"/>
        </w:rPr>
        <w:t>Uwagi:</w:t>
      </w:r>
    </w:p>
    <w:p w14:paraId="11A19B01" w14:textId="041D785C" w:rsidR="00DA73DF" w:rsidRPr="00DA73DF" w:rsidRDefault="00FF72D2" w:rsidP="00DA73DF">
      <w:pPr>
        <w:spacing w:line="240" w:lineRule="auto"/>
        <w:rPr>
          <w:rFonts w:ascii="Century Gothic" w:hAnsi="Century Gothic"/>
          <w:i/>
          <w:iCs/>
          <w:color w:val="008374"/>
        </w:rPr>
      </w:pPr>
      <w:r w:rsidRPr="00DA73DF">
        <w:rPr>
          <w:rFonts w:ascii="Century Gothic" w:hAnsi="Century Gothic"/>
          <w:i/>
          <w:iCs/>
          <w:color w:val="008374"/>
        </w:rPr>
        <w:t xml:space="preserve">Do użytku zewnętrznego. Nie </w:t>
      </w:r>
      <w:r w:rsidR="00EF6C87" w:rsidRPr="00DA73DF">
        <w:rPr>
          <w:rFonts w:ascii="Century Gothic" w:hAnsi="Century Gothic"/>
          <w:i/>
          <w:iCs/>
          <w:color w:val="008374"/>
        </w:rPr>
        <w:t>stosować</w:t>
      </w:r>
      <w:r w:rsidRPr="00DA73DF">
        <w:rPr>
          <w:rFonts w:ascii="Century Gothic" w:hAnsi="Century Gothic"/>
          <w:i/>
          <w:iCs/>
          <w:color w:val="008374"/>
        </w:rPr>
        <w:t xml:space="preserve"> na uszkodzoną skórę.</w:t>
      </w:r>
      <w:r w:rsidR="00EF6C87" w:rsidRPr="00DA73DF">
        <w:rPr>
          <w:rFonts w:ascii="Century Gothic" w:hAnsi="Century Gothic"/>
          <w:i/>
          <w:iCs/>
          <w:color w:val="008374"/>
        </w:rPr>
        <w:t xml:space="preserve"> Produkt nie powinien być stosowany przez osoby, u których</w:t>
      </w:r>
      <w:r w:rsidR="00707195" w:rsidRPr="00DA73DF">
        <w:rPr>
          <w:rFonts w:ascii="Century Gothic" w:hAnsi="Century Gothic"/>
          <w:i/>
          <w:iCs/>
          <w:color w:val="008374"/>
        </w:rPr>
        <w:t xml:space="preserve"> występuje alergia na którykolwiek ze składników. Nie są znane interakcje</w:t>
      </w:r>
      <w:r w:rsidR="00CB2257" w:rsidRPr="00DA73DF">
        <w:rPr>
          <w:rFonts w:ascii="Century Gothic" w:hAnsi="Century Gothic"/>
          <w:i/>
          <w:iCs/>
          <w:color w:val="008374"/>
        </w:rPr>
        <w:t xml:space="preserve"> z innymi produktami. W przypadku wystąpienia podrażnienia i/lub reakcji alergicznej</w:t>
      </w:r>
      <w:r w:rsidR="0091219C" w:rsidRPr="00DA73DF">
        <w:rPr>
          <w:rFonts w:ascii="Century Gothic" w:hAnsi="Century Gothic"/>
          <w:i/>
          <w:iCs/>
          <w:color w:val="008374"/>
        </w:rPr>
        <w:t xml:space="preserve"> należy zaprzestać stosowania produktu.</w:t>
      </w:r>
      <w:r w:rsidR="00DA73DF" w:rsidRPr="00DA73DF">
        <w:rPr>
          <w:rFonts w:ascii="Century Gothic" w:hAnsi="Century Gothic"/>
          <w:i/>
          <w:iCs/>
          <w:color w:val="008374"/>
        </w:rPr>
        <w:t xml:space="preserve"> </w:t>
      </w:r>
    </w:p>
    <w:p w14:paraId="5F3DE608" w14:textId="0A7DA7F8" w:rsidR="00DA73DF" w:rsidRPr="00DA73DF" w:rsidRDefault="00DA73DF" w:rsidP="00DA73DF">
      <w:pPr>
        <w:spacing w:line="240" w:lineRule="auto"/>
        <w:rPr>
          <w:rFonts w:ascii="Century Gothic" w:hAnsi="Century Gothic"/>
          <w:i/>
          <w:iCs/>
          <w:color w:val="008374"/>
        </w:rPr>
      </w:pPr>
      <w:r w:rsidRPr="00DA73DF">
        <w:rPr>
          <w:rFonts w:ascii="Century Gothic" w:hAnsi="Century Gothic"/>
          <w:i/>
          <w:iCs/>
          <w:color w:val="008374"/>
        </w:rPr>
        <w:t>Skrajnie łatwopalny aerozol. Pojemnik pod ciśnieniem: Ogrzanie grozi wybuchem. Przechowywać z dala od źródeł ciepła, gorących powierzchni, źródeł iskrzenia, otwartego ognia i innych źródeł zapłonu. Nie palić. Nie rozpylać nad otwartym ogniem lub innym źródłem zapłonu. Nie przekłuwać ani nie spalać, nawet po zużyciu. Chronić przed światłem słonecznym. Nie wystawiać na działanie temperatury przekraczającej 50°C/122°F. Chronić przed dziećmi.</w:t>
      </w:r>
    </w:p>
    <w:p w14:paraId="55C38E6C" w14:textId="64AEBA4A" w:rsidR="00EC1FDC" w:rsidRDefault="00EC1FDC" w:rsidP="00EC1FDC">
      <w:pPr>
        <w:pStyle w:val="Akapitzlist"/>
        <w:spacing w:line="240" w:lineRule="auto"/>
        <w:ind w:left="360"/>
        <w:rPr>
          <w:rFonts w:ascii="Century Gothic" w:hAnsi="Century Gothic"/>
          <w:i/>
          <w:iCs/>
          <w:color w:val="008374"/>
        </w:rPr>
      </w:pPr>
    </w:p>
    <w:p w14:paraId="33C66620" w14:textId="2B5C044B" w:rsidR="00003D75" w:rsidRDefault="00003D75" w:rsidP="00EC1FDC">
      <w:pPr>
        <w:pStyle w:val="Akapitzlist"/>
        <w:spacing w:line="240" w:lineRule="auto"/>
        <w:ind w:left="360"/>
        <w:rPr>
          <w:rFonts w:ascii="Century Gothic" w:hAnsi="Century Gothic"/>
          <w:i/>
          <w:iCs/>
          <w:color w:val="008374"/>
        </w:rPr>
      </w:pPr>
    </w:p>
    <w:p w14:paraId="43CA5EAF" w14:textId="52DA61C9" w:rsidR="003D64B2" w:rsidRPr="00742608" w:rsidRDefault="003D64B2" w:rsidP="00754735">
      <w:pPr>
        <w:pStyle w:val="Akapitzlist"/>
        <w:numPr>
          <w:ilvl w:val="0"/>
          <w:numId w:val="1"/>
        </w:numPr>
        <w:spacing w:line="240" w:lineRule="auto"/>
        <w:jc w:val="both"/>
        <w:rPr>
          <w:rFonts w:ascii="Century Gothic" w:hAnsi="Century Gothic"/>
          <w:b/>
          <w:bCs/>
          <w:i/>
          <w:iCs/>
          <w:color w:val="008374"/>
        </w:rPr>
      </w:pPr>
      <w:r w:rsidRPr="00742608">
        <w:rPr>
          <w:rFonts w:ascii="Century Gothic" w:hAnsi="Century Gothic"/>
          <w:b/>
          <w:bCs/>
          <w:i/>
          <w:iCs/>
          <w:color w:val="008374"/>
        </w:rPr>
        <w:t xml:space="preserve">Osoba odpowiedzialna  </w:t>
      </w:r>
    </w:p>
    <w:p w14:paraId="52CBF7B4" w14:textId="4A73EA8E" w:rsidR="003658C9" w:rsidRPr="00754735" w:rsidRDefault="003D64B2" w:rsidP="00022A24">
      <w:pPr>
        <w:spacing w:line="240" w:lineRule="auto"/>
        <w:rPr>
          <w:rFonts w:ascii="Century Gothic" w:hAnsi="Century Gothic"/>
          <w:i/>
          <w:iCs/>
        </w:rPr>
      </w:pPr>
      <w:r w:rsidRPr="00742608">
        <w:rPr>
          <w:rFonts w:ascii="Century Gothic" w:hAnsi="Century Gothic" w:cs="Arial"/>
          <w:i/>
          <w:iCs/>
          <w:color w:val="008374"/>
          <w:bdr w:val="none" w:sz="0" w:space="0" w:color="auto" w:frame="1"/>
          <w:lang w:eastAsia="pl-PL"/>
        </w:rPr>
        <w:t>Verco S.A., Skwer Kard</w:t>
      </w:r>
      <w:r w:rsidR="00F031DE" w:rsidRPr="00742608">
        <w:rPr>
          <w:rFonts w:ascii="Century Gothic" w:hAnsi="Century Gothic" w:cs="Arial"/>
          <w:i/>
          <w:iCs/>
          <w:color w:val="008374"/>
          <w:bdr w:val="none" w:sz="0" w:space="0" w:color="auto" w:frame="1"/>
          <w:lang w:eastAsia="pl-PL"/>
        </w:rPr>
        <w:t>ynała</w:t>
      </w:r>
      <w:r w:rsidRPr="00742608">
        <w:rPr>
          <w:rFonts w:ascii="Century Gothic" w:hAnsi="Century Gothic" w:cs="Arial"/>
          <w:i/>
          <w:iCs/>
          <w:color w:val="008374"/>
          <w:bdr w:val="none" w:sz="0" w:space="0" w:color="auto" w:frame="1"/>
          <w:lang w:eastAsia="pl-PL"/>
        </w:rPr>
        <w:t xml:space="preserve"> S</w:t>
      </w:r>
      <w:r w:rsidR="00F031DE" w:rsidRPr="00742608">
        <w:rPr>
          <w:rFonts w:ascii="Century Gothic" w:hAnsi="Century Gothic" w:cs="Arial"/>
          <w:i/>
          <w:iCs/>
          <w:color w:val="008374"/>
          <w:bdr w:val="none" w:sz="0" w:space="0" w:color="auto" w:frame="1"/>
          <w:lang w:eastAsia="pl-PL"/>
        </w:rPr>
        <w:t>tefana</w:t>
      </w:r>
      <w:r w:rsidRPr="00742608">
        <w:rPr>
          <w:rFonts w:ascii="Century Gothic" w:hAnsi="Century Gothic" w:cs="Arial"/>
          <w:i/>
          <w:iCs/>
          <w:color w:val="008374"/>
          <w:bdr w:val="none" w:sz="0" w:space="0" w:color="auto" w:frame="1"/>
          <w:lang w:eastAsia="pl-PL"/>
        </w:rPr>
        <w:t xml:space="preserve"> Wyszyńskiego 5, lok. 6U, 01-015 Warszawa</w:t>
      </w:r>
      <w:r w:rsidRPr="005175B0">
        <w:rPr>
          <w:rFonts w:ascii="Century Gothic" w:hAnsi="Century Gothic" w:cs="Arial"/>
          <w:i/>
          <w:iCs/>
          <w:color w:val="538135" w:themeColor="accent6" w:themeShade="BF"/>
          <w:bdr w:val="none" w:sz="0" w:space="0" w:color="auto" w:frame="1"/>
          <w:lang w:eastAsia="pl-PL"/>
        </w:rPr>
        <w:br/>
      </w:r>
    </w:p>
    <w:sectPr w:rsidR="003658C9" w:rsidRPr="00754735" w:rsidSect="00C83F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016A4"/>
    <w:multiLevelType w:val="hybridMultilevel"/>
    <w:tmpl w:val="537C1AB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30F273A"/>
    <w:multiLevelType w:val="hybridMultilevel"/>
    <w:tmpl w:val="D812A2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4836075C"/>
    <w:multiLevelType w:val="hybridMultilevel"/>
    <w:tmpl w:val="16C6F2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7B7F09EA"/>
    <w:multiLevelType w:val="hybridMultilevel"/>
    <w:tmpl w:val="1B4A57A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587926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47991">
    <w:abstractNumId w:val="2"/>
  </w:num>
  <w:num w:numId="3" w16cid:durableId="239870005">
    <w:abstractNumId w:val="3"/>
  </w:num>
  <w:num w:numId="4" w16cid:durableId="784663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B2"/>
    <w:rsid w:val="00002A12"/>
    <w:rsid w:val="00003D75"/>
    <w:rsid w:val="00022A24"/>
    <w:rsid w:val="00023FBE"/>
    <w:rsid w:val="00074507"/>
    <w:rsid w:val="000F2538"/>
    <w:rsid w:val="000F7BC0"/>
    <w:rsid w:val="0013780C"/>
    <w:rsid w:val="00197CEB"/>
    <w:rsid w:val="001B23BC"/>
    <w:rsid w:val="00226AFC"/>
    <w:rsid w:val="00230902"/>
    <w:rsid w:val="002706B2"/>
    <w:rsid w:val="003658C9"/>
    <w:rsid w:val="003936B4"/>
    <w:rsid w:val="003D64B2"/>
    <w:rsid w:val="004A5C8D"/>
    <w:rsid w:val="004B4421"/>
    <w:rsid w:val="004F2BD3"/>
    <w:rsid w:val="005175B0"/>
    <w:rsid w:val="00562C5A"/>
    <w:rsid w:val="00582378"/>
    <w:rsid w:val="005948DD"/>
    <w:rsid w:val="005A75BE"/>
    <w:rsid w:val="005C2A08"/>
    <w:rsid w:val="005C4CC2"/>
    <w:rsid w:val="005D7446"/>
    <w:rsid w:val="00707195"/>
    <w:rsid w:val="00735238"/>
    <w:rsid w:val="00742608"/>
    <w:rsid w:val="00754735"/>
    <w:rsid w:val="007F01C7"/>
    <w:rsid w:val="007F3455"/>
    <w:rsid w:val="00871F1C"/>
    <w:rsid w:val="0091219C"/>
    <w:rsid w:val="0096363E"/>
    <w:rsid w:val="009A2167"/>
    <w:rsid w:val="009A78DA"/>
    <w:rsid w:val="009D717E"/>
    <w:rsid w:val="00AA1B9A"/>
    <w:rsid w:val="00AB08FC"/>
    <w:rsid w:val="00AB5CE4"/>
    <w:rsid w:val="00B13729"/>
    <w:rsid w:val="00B21281"/>
    <w:rsid w:val="00B355E7"/>
    <w:rsid w:val="00BA229A"/>
    <w:rsid w:val="00C45D33"/>
    <w:rsid w:val="00C50DF4"/>
    <w:rsid w:val="00C56E11"/>
    <w:rsid w:val="00C83FEB"/>
    <w:rsid w:val="00C854D9"/>
    <w:rsid w:val="00CB2257"/>
    <w:rsid w:val="00CD5BDF"/>
    <w:rsid w:val="00CF11A3"/>
    <w:rsid w:val="00DA73DF"/>
    <w:rsid w:val="00DB031C"/>
    <w:rsid w:val="00E040A2"/>
    <w:rsid w:val="00E544A3"/>
    <w:rsid w:val="00EB1394"/>
    <w:rsid w:val="00EC1FDC"/>
    <w:rsid w:val="00EC4872"/>
    <w:rsid w:val="00EC7279"/>
    <w:rsid w:val="00EF6C87"/>
    <w:rsid w:val="00F031DE"/>
    <w:rsid w:val="00F21B8A"/>
    <w:rsid w:val="00F271F9"/>
    <w:rsid w:val="00F708BF"/>
    <w:rsid w:val="00FE1F77"/>
    <w:rsid w:val="00FF6339"/>
    <w:rsid w:val="00FF7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253E"/>
  <w15:chartTrackingRefBased/>
  <w15:docId w15:val="{71AE7E86-312A-4269-BCA6-A42B7EE0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4B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5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557</Words>
  <Characters>3344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Ćwiklewski</dc:creator>
  <cp:keywords/>
  <dc:description/>
  <cp:lastModifiedBy>Ewelina Ozóg</cp:lastModifiedBy>
  <cp:revision>9</cp:revision>
  <cp:lastPrinted>2021-07-12T09:29:00Z</cp:lastPrinted>
  <dcterms:created xsi:type="dcterms:W3CDTF">2023-10-31T08:15:00Z</dcterms:created>
  <dcterms:modified xsi:type="dcterms:W3CDTF">2024-01-11T14:20:00Z</dcterms:modified>
</cp:coreProperties>
</file>